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C826" w14:textId="77777777" w:rsidR="00AD2103" w:rsidRDefault="00AD2103"/>
    <w:tbl>
      <w:tblPr>
        <w:tblStyle w:val="Grilledutableau"/>
        <w:tblW w:w="0" w:type="auto"/>
        <w:tblInd w:w="-142" w:type="dxa"/>
        <w:tblLook w:val="04A0" w:firstRow="1" w:lastRow="0" w:firstColumn="1" w:lastColumn="0" w:noHBand="0" w:noVBand="1"/>
      </w:tblPr>
      <w:tblGrid>
        <w:gridCol w:w="10196"/>
      </w:tblGrid>
      <w:tr w:rsidR="00AD2103" w14:paraId="1392FD7C" w14:textId="77777777" w:rsidTr="00127C11">
        <w:tc>
          <w:tcPr>
            <w:tcW w:w="10196" w:type="dxa"/>
            <w:shd w:val="clear" w:color="auto" w:fill="FFC6C6"/>
          </w:tcPr>
          <w:p w14:paraId="448DEB91" w14:textId="364EAEA7" w:rsidR="00AD2103" w:rsidRPr="00127C11" w:rsidRDefault="00BC3B8F" w:rsidP="00AD2103">
            <w:pPr>
              <w:spacing w:before="120" w:after="120"/>
              <w:jc w:val="center"/>
              <w:rPr>
                <w:rFonts w:ascii="Tahoma" w:hAnsi="Tahoma" w:cs="Tahoma"/>
                <w:b/>
                <w:sz w:val="44"/>
                <w:szCs w:val="44"/>
              </w:rPr>
            </w:pPr>
            <w:r>
              <w:rPr>
                <w:rFonts w:ascii="Tahoma" w:hAnsi="Tahoma" w:cs="Tahoma"/>
                <w:b/>
                <w:sz w:val="44"/>
                <w:szCs w:val="44"/>
              </w:rPr>
              <w:t xml:space="preserve">MODELE </w:t>
            </w:r>
            <w:r w:rsidR="00D83DBD">
              <w:rPr>
                <w:rFonts w:ascii="Tahoma" w:hAnsi="Tahoma" w:cs="Tahoma"/>
                <w:b/>
                <w:sz w:val="44"/>
                <w:szCs w:val="44"/>
              </w:rPr>
              <w:t xml:space="preserve">ARTICLE 2.20 CCT </w:t>
            </w:r>
          </w:p>
        </w:tc>
      </w:tr>
      <w:tr w:rsidR="00AD2103" w14:paraId="1C52D75C" w14:textId="77777777" w:rsidTr="00AD2103">
        <w:tc>
          <w:tcPr>
            <w:tcW w:w="10196" w:type="dxa"/>
          </w:tcPr>
          <w:p w14:paraId="0814AD8E" w14:textId="35A07CD2" w:rsidR="00AD2103" w:rsidRPr="00127C11" w:rsidRDefault="00BC3B8F" w:rsidP="00BC3B8F">
            <w:pPr>
              <w:spacing w:before="120" w:after="120"/>
              <w:jc w:val="center"/>
              <w:rPr>
                <w:rFonts w:ascii="Tahoma" w:hAnsi="Tahoma" w:cs="Tahoma"/>
                <w:b/>
                <w:sz w:val="32"/>
                <w:szCs w:val="32"/>
              </w:rPr>
            </w:pPr>
            <w:r w:rsidRPr="00BC3B8F">
              <w:rPr>
                <w:rFonts w:ascii="Tahoma" w:hAnsi="Tahoma" w:cs="Tahoma"/>
                <w:b/>
                <w:sz w:val="32"/>
                <w:szCs w:val="32"/>
              </w:rPr>
              <w:t>Directive de protection des travailleurs en cas de dénonciation d’actes de maltraitance ou de soins dangereux</w:t>
            </w:r>
          </w:p>
        </w:tc>
      </w:tr>
    </w:tbl>
    <w:p w14:paraId="51A4A304" w14:textId="77777777" w:rsidR="00B67F38" w:rsidRPr="00B67F38" w:rsidRDefault="00B67F38" w:rsidP="00B67F38">
      <w:pPr>
        <w:jc w:val="both"/>
        <w:rPr>
          <w:rFonts w:ascii="Tahoma" w:hAnsi="Tahoma" w:cs="Tahoma"/>
        </w:rPr>
      </w:pPr>
    </w:p>
    <w:sdt>
      <w:sdtPr>
        <w:rPr>
          <w:rFonts w:ascii="Times New Roman" w:eastAsia="Times New Roman" w:hAnsi="Times New Roman" w:cs="Times New Roman"/>
          <w:color w:val="auto"/>
          <w:sz w:val="24"/>
          <w:szCs w:val="24"/>
          <w:lang w:val="fr-FR"/>
        </w:rPr>
        <w:id w:val="460542706"/>
        <w:docPartObj>
          <w:docPartGallery w:val="Table of Contents"/>
          <w:docPartUnique/>
        </w:docPartObj>
      </w:sdtPr>
      <w:sdtEndPr>
        <w:rPr>
          <w:b/>
          <w:bCs/>
        </w:rPr>
      </w:sdtEndPr>
      <w:sdtContent>
        <w:p w14:paraId="08F8EF75" w14:textId="2C2B8EF5" w:rsidR="007A4191" w:rsidRDefault="007A4191" w:rsidP="007A4191">
          <w:pPr>
            <w:pStyle w:val="En-ttedetabledesmatires"/>
            <w:spacing w:line="360" w:lineRule="auto"/>
            <w:rPr>
              <w:rFonts w:ascii="Tahoma" w:hAnsi="Tahoma" w:cs="Tahoma"/>
              <w:color w:val="auto"/>
              <w:lang w:val="fr-FR"/>
            </w:rPr>
          </w:pPr>
          <w:r w:rsidRPr="007A4191">
            <w:rPr>
              <w:rFonts w:ascii="Tahoma" w:hAnsi="Tahoma" w:cs="Tahoma"/>
              <w:color w:val="auto"/>
              <w:lang w:val="fr-FR"/>
            </w:rPr>
            <w:t>Table des matières</w:t>
          </w:r>
        </w:p>
        <w:p w14:paraId="17724E84" w14:textId="77777777" w:rsidR="007A4191" w:rsidRDefault="007A4191" w:rsidP="007A4191">
          <w:pPr>
            <w:spacing w:line="360" w:lineRule="auto"/>
            <w:rPr>
              <w:lang w:val="fr-FR"/>
            </w:rPr>
          </w:pPr>
        </w:p>
        <w:p w14:paraId="48ADCBF1" w14:textId="77777777" w:rsidR="007A4191" w:rsidRPr="00AE66D6" w:rsidRDefault="007A4191" w:rsidP="007A4191">
          <w:pPr>
            <w:spacing w:line="360" w:lineRule="auto"/>
            <w:rPr>
              <w:rFonts w:ascii="Tahoma" w:hAnsi="Tahoma" w:cs="Tahoma"/>
              <w:lang w:val="fr-FR"/>
            </w:rPr>
          </w:pPr>
        </w:p>
        <w:p w14:paraId="28452E9B" w14:textId="3531B7D0" w:rsidR="00AE66D6" w:rsidRPr="00AE66D6" w:rsidRDefault="007A4191">
          <w:pPr>
            <w:pStyle w:val="TM1"/>
            <w:tabs>
              <w:tab w:val="right" w:leader="dot" w:pos="10196"/>
            </w:tabs>
            <w:rPr>
              <w:rFonts w:ascii="Tahoma" w:eastAsiaTheme="minorEastAsia" w:hAnsi="Tahoma" w:cs="Tahoma"/>
              <w:noProof/>
              <w:kern w:val="2"/>
              <w14:ligatures w14:val="standardContextual"/>
            </w:rPr>
          </w:pPr>
          <w:r w:rsidRPr="00AE66D6">
            <w:rPr>
              <w:rFonts w:ascii="Tahoma" w:hAnsi="Tahoma" w:cs="Tahoma"/>
            </w:rPr>
            <w:fldChar w:fldCharType="begin"/>
          </w:r>
          <w:r w:rsidRPr="00AE66D6">
            <w:rPr>
              <w:rFonts w:ascii="Tahoma" w:hAnsi="Tahoma" w:cs="Tahoma"/>
            </w:rPr>
            <w:instrText xml:space="preserve"> TOC \o "1-3" \h \z \u </w:instrText>
          </w:r>
          <w:r w:rsidRPr="00AE66D6">
            <w:rPr>
              <w:rFonts w:ascii="Tahoma" w:hAnsi="Tahoma" w:cs="Tahoma"/>
            </w:rPr>
            <w:fldChar w:fldCharType="separate"/>
          </w:r>
          <w:hyperlink w:anchor="_Toc224309464" w:history="1">
            <w:r w:rsidR="00AE66D6" w:rsidRPr="00AE66D6">
              <w:rPr>
                <w:rStyle w:val="Lienhypertexte"/>
                <w:rFonts w:ascii="Tahoma" w:hAnsi="Tahoma" w:cs="Tahoma"/>
                <w:noProof/>
              </w:rPr>
              <w:t>1 Principes</w:t>
            </w:r>
            <w:r w:rsidR="00AE66D6" w:rsidRPr="00AE66D6">
              <w:rPr>
                <w:rFonts w:ascii="Tahoma" w:hAnsi="Tahoma" w:cs="Tahoma"/>
                <w:noProof/>
                <w:webHidden/>
              </w:rPr>
              <w:tab/>
            </w:r>
            <w:r w:rsidR="00AE66D6" w:rsidRPr="00AE66D6">
              <w:rPr>
                <w:rFonts w:ascii="Tahoma" w:hAnsi="Tahoma" w:cs="Tahoma"/>
                <w:noProof/>
                <w:webHidden/>
              </w:rPr>
              <w:fldChar w:fldCharType="begin"/>
            </w:r>
            <w:r w:rsidR="00AE66D6" w:rsidRPr="00AE66D6">
              <w:rPr>
                <w:rFonts w:ascii="Tahoma" w:hAnsi="Tahoma" w:cs="Tahoma"/>
                <w:noProof/>
                <w:webHidden/>
              </w:rPr>
              <w:instrText xml:space="preserve"> PAGEREF _Toc224309464 \h </w:instrText>
            </w:r>
            <w:r w:rsidR="00AE66D6" w:rsidRPr="00AE66D6">
              <w:rPr>
                <w:rFonts w:ascii="Tahoma" w:hAnsi="Tahoma" w:cs="Tahoma"/>
                <w:noProof/>
                <w:webHidden/>
              </w:rPr>
            </w:r>
            <w:r w:rsidR="00AE66D6" w:rsidRPr="00AE66D6">
              <w:rPr>
                <w:rFonts w:ascii="Tahoma" w:hAnsi="Tahoma" w:cs="Tahoma"/>
                <w:noProof/>
                <w:webHidden/>
              </w:rPr>
              <w:fldChar w:fldCharType="separate"/>
            </w:r>
            <w:r w:rsidR="00AE66D6" w:rsidRPr="00AE66D6">
              <w:rPr>
                <w:rFonts w:ascii="Tahoma" w:hAnsi="Tahoma" w:cs="Tahoma"/>
                <w:noProof/>
                <w:webHidden/>
              </w:rPr>
              <w:t>- 2 -</w:t>
            </w:r>
            <w:r w:rsidR="00AE66D6" w:rsidRPr="00AE66D6">
              <w:rPr>
                <w:rFonts w:ascii="Tahoma" w:hAnsi="Tahoma" w:cs="Tahoma"/>
                <w:noProof/>
                <w:webHidden/>
              </w:rPr>
              <w:fldChar w:fldCharType="end"/>
            </w:r>
          </w:hyperlink>
        </w:p>
        <w:p w14:paraId="0119C189" w14:textId="00D9C52D" w:rsidR="00AE66D6" w:rsidRPr="00AE66D6" w:rsidRDefault="00AE66D6">
          <w:pPr>
            <w:pStyle w:val="TM1"/>
            <w:tabs>
              <w:tab w:val="right" w:leader="dot" w:pos="10196"/>
            </w:tabs>
            <w:rPr>
              <w:rFonts w:ascii="Tahoma" w:eastAsiaTheme="minorEastAsia" w:hAnsi="Tahoma" w:cs="Tahoma"/>
              <w:noProof/>
              <w:kern w:val="2"/>
              <w14:ligatures w14:val="standardContextual"/>
            </w:rPr>
          </w:pPr>
          <w:hyperlink w:anchor="_Toc224309465" w:history="1">
            <w:r w:rsidRPr="00AE66D6">
              <w:rPr>
                <w:rStyle w:val="Lienhypertexte"/>
                <w:rFonts w:ascii="Tahoma" w:hAnsi="Tahoma" w:cs="Tahoma"/>
                <w:noProof/>
              </w:rPr>
              <w:t>2 Objectif</w:t>
            </w:r>
            <w:r w:rsidRPr="00AE66D6">
              <w:rPr>
                <w:rFonts w:ascii="Tahoma" w:hAnsi="Tahoma" w:cs="Tahoma"/>
                <w:noProof/>
                <w:webHidden/>
              </w:rPr>
              <w:tab/>
            </w:r>
            <w:r w:rsidRPr="00AE66D6">
              <w:rPr>
                <w:rFonts w:ascii="Tahoma" w:hAnsi="Tahoma" w:cs="Tahoma"/>
                <w:noProof/>
                <w:webHidden/>
              </w:rPr>
              <w:fldChar w:fldCharType="begin"/>
            </w:r>
            <w:r w:rsidRPr="00AE66D6">
              <w:rPr>
                <w:rFonts w:ascii="Tahoma" w:hAnsi="Tahoma" w:cs="Tahoma"/>
                <w:noProof/>
                <w:webHidden/>
              </w:rPr>
              <w:instrText xml:space="preserve"> PAGEREF _Toc224309465 \h </w:instrText>
            </w:r>
            <w:r w:rsidRPr="00AE66D6">
              <w:rPr>
                <w:rFonts w:ascii="Tahoma" w:hAnsi="Tahoma" w:cs="Tahoma"/>
                <w:noProof/>
                <w:webHidden/>
              </w:rPr>
            </w:r>
            <w:r w:rsidRPr="00AE66D6">
              <w:rPr>
                <w:rFonts w:ascii="Tahoma" w:hAnsi="Tahoma" w:cs="Tahoma"/>
                <w:noProof/>
                <w:webHidden/>
              </w:rPr>
              <w:fldChar w:fldCharType="separate"/>
            </w:r>
            <w:r w:rsidRPr="00AE66D6">
              <w:rPr>
                <w:rFonts w:ascii="Tahoma" w:hAnsi="Tahoma" w:cs="Tahoma"/>
                <w:noProof/>
                <w:webHidden/>
              </w:rPr>
              <w:t>- 2 -</w:t>
            </w:r>
            <w:r w:rsidRPr="00AE66D6">
              <w:rPr>
                <w:rFonts w:ascii="Tahoma" w:hAnsi="Tahoma" w:cs="Tahoma"/>
                <w:noProof/>
                <w:webHidden/>
              </w:rPr>
              <w:fldChar w:fldCharType="end"/>
            </w:r>
          </w:hyperlink>
        </w:p>
        <w:p w14:paraId="54225FD9" w14:textId="4032CD0B" w:rsidR="00AE66D6" w:rsidRPr="00AE66D6" w:rsidRDefault="00AE66D6">
          <w:pPr>
            <w:pStyle w:val="TM1"/>
            <w:tabs>
              <w:tab w:val="right" w:leader="dot" w:pos="10196"/>
            </w:tabs>
            <w:rPr>
              <w:rFonts w:ascii="Tahoma" w:eastAsiaTheme="minorEastAsia" w:hAnsi="Tahoma" w:cs="Tahoma"/>
              <w:noProof/>
              <w:kern w:val="2"/>
              <w14:ligatures w14:val="standardContextual"/>
            </w:rPr>
          </w:pPr>
          <w:hyperlink w:anchor="_Toc224309466" w:history="1">
            <w:r w:rsidRPr="00AE66D6">
              <w:rPr>
                <w:rStyle w:val="Lienhypertexte"/>
                <w:rFonts w:ascii="Tahoma" w:hAnsi="Tahoma" w:cs="Tahoma"/>
                <w:noProof/>
              </w:rPr>
              <w:t>3 Champ d'application</w:t>
            </w:r>
            <w:r w:rsidRPr="00AE66D6">
              <w:rPr>
                <w:rFonts w:ascii="Tahoma" w:hAnsi="Tahoma" w:cs="Tahoma"/>
                <w:noProof/>
                <w:webHidden/>
              </w:rPr>
              <w:tab/>
            </w:r>
            <w:r w:rsidRPr="00AE66D6">
              <w:rPr>
                <w:rFonts w:ascii="Tahoma" w:hAnsi="Tahoma" w:cs="Tahoma"/>
                <w:noProof/>
                <w:webHidden/>
              </w:rPr>
              <w:fldChar w:fldCharType="begin"/>
            </w:r>
            <w:r w:rsidRPr="00AE66D6">
              <w:rPr>
                <w:rFonts w:ascii="Tahoma" w:hAnsi="Tahoma" w:cs="Tahoma"/>
                <w:noProof/>
                <w:webHidden/>
              </w:rPr>
              <w:instrText xml:space="preserve"> PAGEREF _Toc224309466 \h </w:instrText>
            </w:r>
            <w:r w:rsidRPr="00AE66D6">
              <w:rPr>
                <w:rFonts w:ascii="Tahoma" w:hAnsi="Tahoma" w:cs="Tahoma"/>
                <w:noProof/>
                <w:webHidden/>
              </w:rPr>
            </w:r>
            <w:r w:rsidRPr="00AE66D6">
              <w:rPr>
                <w:rFonts w:ascii="Tahoma" w:hAnsi="Tahoma" w:cs="Tahoma"/>
                <w:noProof/>
                <w:webHidden/>
              </w:rPr>
              <w:fldChar w:fldCharType="separate"/>
            </w:r>
            <w:r w:rsidRPr="00AE66D6">
              <w:rPr>
                <w:rFonts w:ascii="Tahoma" w:hAnsi="Tahoma" w:cs="Tahoma"/>
                <w:noProof/>
                <w:webHidden/>
              </w:rPr>
              <w:t>- 2 -</w:t>
            </w:r>
            <w:r w:rsidRPr="00AE66D6">
              <w:rPr>
                <w:rFonts w:ascii="Tahoma" w:hAnsi="Tahoma" w:cs="Tahoma"/>
                <w:noProof/>
                <w:webHidden/>
              </w:rPr>
              <w:fldChar w:fldCharType="end"/>
            </w:r>
          </w:hyperlink>
        </w:p>
        <w:p w14:paraId="45C3FD6F" w14:textId="6FE659AC" w:rsidR="00AE66D6" w:rsidRPr="00AE66D6" w:rsidRDefault="00AE66D6">
          <w:pPr>
            <w:pStyle w:val="TM1"/>
            <w:tabs>
              <w:tab w:val="left" w:pos="720"/>
              <w:tab w:val="right" w:leader="dot" w:pos="10196"/>
            </w:tabs>
            <w:rPr>
              <w:rFonts w:ascii="Tahoma" w:eastAsiaTheme="minorEastAsia" w:hAnsi="Tahoma" w:cs="Tahoma"/>
              <w:noProof/>
              <w:kern w:val="2"/>
              <w14:ligatures w14:val="standardContextual"/>
            </w:rPr>
          </w:pPr>
          <w:hyperlink w:anchor="_Toc224309467" w:history="1">
            <w:r w:rsidRPr="00AE66D6">
              <w:rPr>
                <w:rStyle w:val="Lienhypertexte"/>
                <w:rFonts w:ascii="Tahoma" w:hAnsi="Tahoma" w:cs="Tahoma"/>
                <w:noProof/>
              </w:rPr>
              <w:t xml:space="preserve">3.1 </w:t>
            </w:r>
            <w:r w:rsidRPr="00AE66D6">
              <w:rPr>
                <w:rFonts w:ascii="Tahoma" w:eastAsiaTheme="minorEastAsia" w:hAnsi="Tahoma" w:cs="Tahoma"/>
                <w:noProof/>
                <w:kern w:val="2"/>
                <w14:ligatures w14:val="standardContextual"/>
              </w:rPr>
              <w:tab/>
            </w:r>
            <w:r w:rsidRPr="00AE66D6">
              <w:rPr>
                <w:rStyle w:val="Lienhypertexte"/>
                <w:rFonts w:ascii="Tahoma" w:hAnsi="Tahoma" w:cs="Tahoma"/>
                <w:noProof/>
              </w:rPr>
              <w:t>Principes généraux</w:t>
            </w:r>
            <w:r w:rsidRPr="00AE66D6">
              <w:rPr>
                <w:rFonts w:ascii="Tahoma" w:hAnsi="Tahoma" w:cs="Tahoma"/>
                <w:noProof/>
                <w:webHidden/>
              </w:rPr>
              <w:tab/>
            </w:r>
            <w:r w:rsidRPr="00AE66D6">
              <w:rPr>
                <w:rFonts w:ascii="Tahoma" w:hAnsi="Tahoma" w:cs="Tahoma"/>
                <w:noProof/>
                <w:webHidden/>
              </w:rPr>
              <w:fldChar w:fldCharType="begin"/>
            </w:r>
            <w:r w:rsidRPr="00AE66D6">
              <w:rPr>
                <w:rFonts w:ascii="Tahoma" w:hAnsi="Tahoma" w:cs="Tahoma"/>
                <w:noProof/>
                <w:webHidden/>
              </w:rPr>
              <w:instrText xml:space="preserve"> PAGEREF _Toc224309467 \h </w:instrText>
            </w:r>
            <w:r w:rsidRPr="00AE66D6">
              <w:rPr>
                <w:rFonts w:ascii="Tahoma" w:hAnsi="Tahoma" w:cs="Tahoma"/>
                <w:noProof/>
                <w:webHidden/>
              </w:rPr>
            </w:r>
            <w:r w:rsidRPr="00AE66D6">
              <w:rPr>
                <w:rFonts w:ascii="Tahoma" w:hAnsi="Tahoma" w:cs="Tahoma"/>
                <w:noProof/>
                <w:webHidden/>
              </w:rPr>
              <w:fldChar w:fldCharType="separate"/>
            </w:r>
            <w:r w:rsidRPr="00AE66D6">
              <w:rPr>
                <w:rFonts w:ascii="Tahoma" w:hAnsi="Tahoma" w:cs="Tahoma"/>
                <w:noProof/>
                <w:webHidden/>
              </w:rPr>
              <w:t>- 2 -</w:t>
            </w:r>
            <w:r w:rsidRPr="00AE66D6">
              <w:rPr>
                <w:rFonts w:ascii="Tahoma" w:hAnsi="Tahoma" w:cs="Tahoma"/>
                <w:noProof/>
                <w:webHidden/>
              </w:rPr>
              <w:fldChar w:fldCharType="end"/>
            </w:r>
          </w:hyperlink>
        </w:p>
        <w:p w14:paraId="0ADE60BF" w14:textId="0CE9F869" w:rsidR="00AE66D6" w:rsidRPr="00AE66D6" w:rsidRDefault="00AE66D6">
          <w:pPr>
            <w:pStyle w:val="TM1"/>
            <w:tabs>
              <w:tab w:val="right" w:leader="dot" w:pos="10196"/>
            </w:tabs>
            <w:rPr>
              <w:rFonts w:ascii="Tahoma" w:eastAsiaTheme="minorEastAsia" w:hAnsi="Tahoma" w:cs="Tahoma"/>
              <w:noProof/>
              <w:kern w:val="2"/>
              <w14:ligatures w14:val="standardContextual"/>
            </w:rPr>
          </w:pPr>
          <w:hyperlink w:anchor="_Toc224309468" w:history="1">
            <w:r w:rsidRPr="00AE66D6">
              <w:rPr>
                <w:rStyle w:val="Lienhypertexte"/>
                <w:rFonts w:ascii="Tahoma" w:hAnsi="Tahoma" w:cs="Tahoma"/>
                <w:noProof/>
              </w:rPr>
              <w:t>3.2 Procédure de signalement interne</w:t>
            </w:r>
            <w:r w:rsidRPr="00AE66D6">
              <w:rPr>
                <w:rFonts w:ascii="Tahoma" w:hAnsi="Tahoma" w:cs="Tahoma"/>
                <w:noProof/>
                <w:webHidden/>
              </w:rPr>
              <w:tab/>
            </w:r>
            <w:r w:rsidRPr="00AE66D6">
              <w:rPr>
                <w:rFonts w:ascii="Tahoma" w:hAnsi="Tahoma" w:cs="Tahoma"/>
                <w:noProof/>
                <w:webHidden/>
              </w:rPr>
              <w:fldChar w:fldCharType="begin"/>
            </w:r>
            <w:r w:rsidRPr="00AE66D6">
              <w:rPr>
                <w:rFonts w:ascii="Tahoma" w:hAnsi="Tahoma" w:cs="Tahoma"/>
                <w:noProof/>
                <w:webHidden/>
              </w:rPr>
              <w:instrText xml:space="preserve"> PAGEREF _Toc224309468 \h </w:instrText>
            </w:r>
            <w:r w:rsidRPr="00AE66D6">
              <w:rPr>
                <w:rFonts w:ascii="Tahoma" w:hAnsi="Tahoma" w:cs="Tahoma"/>
                <w:noProof/>
                <w:webHidden/>
              </w:rPr>
            </w:r>
            <w:r w:rsidRPr="00AE66D6">
              <w:rPr>
                <w:rFonts w:ascii="Tahoma" w:hAnsi="Tahoma" w:cs="Tahoma"/>
                <w:noProof/>
                <w:webHidden/>
              </w:rPr>
              <w:fldChar w:fldCharType="separate"/>
            </w:r>
            <w:r w:rsidRPr="00AE66D6">
              <w:rPr>
                <w:rFonts w:ascii="Tahoma" w:hAnsi="Tahoma" w:cs="Tahoma"/>
                <w:noProof/>
                <w:webHidden/>
              </w:rPr>
              <w:t>- 2 -</w:t>
            </w:r>
            <w:r w:rsidRPr="00AE66D6">
              <w:rPr>
                <w:rFonts w:ascii="Tahoma" w:hAnsi="Tahoma" w:cs="Tahoma"/>
                <w:noProof/>
                <w:webHidden/>
              </w:rPr>
              <w:fldChar w:fldCharType="end"/>
            </w:r>
          </w:hyperlink>
        </w:p>
        <w:p w14:paraId="10323590" w14:textId="16739CC7" w:rsidR="00AE66D6" w:rsidRPr="00AE66D6" w:rsidRDefault="00AE66D6">
          <w:pPr>
            <w:pStyle w:val="TM1"/>
            <w:tabs>
              <w:tab w:val="right" w:leader="dot" w:pos="10196"/>
            </w:tabs>
            <w:rPr>
              <w:rFonts w:ascii="Tahoma" w:eastAsiaTheme="minorEastAsia" w:hAnsi="Tahoma" w:cs="Tahoma"/>
              <w:noProof/>
              <w:kern w:val="2"/>
              <w14:ligatures w14:val="standardContextual"/>
            </w:rPr>
          </w:pPr>
          <w:hyperlink w:anchor="_Toc224309469" w:history="1">
            <w:r w:rsidRPr="00AE66D6">
              <w:rPr>
                <w:rStyle w:val="Lienhypertexte"/>
                <w:rFonts w:ascii="Tahoma" w:hAnsi="Tahoma" w:cs="Tahoma"/>
                <w:noProof/>
              </w:rPr>
              <w:t>3.2.1 Étape 1 : Signalement à la direction générale</w:t>
            </w:r>
            <w:r w:rsidRPr="00AE66D6">
              <w:rPr>
                <w:rFonts w:ascii="Tahoma" w:hAnsi="Tahoma" w:cs="Tahoma"/>
                <w:noProof/>
                <w:webHidden/>
              </w:rPr>
              <w:tab/>
            </w:r>
            <w:r w:rsidRPr="00AE66D6">
              <w:rPr>
                <w:rFonts w:ascii="Tahoma" w:hAnsi="Tahoma" w:cs="Tahoma"/>
                <w:noProof/>
                <w:webHidden/>
              </w:rPr>
              <w:fldChar w:fldCharType="begin"/>
            </w:r>
            <w:r w:rsidRPr="00AE66D6">
              <w:rPr>
                <w:rFonts w:ascii="Tahoma" w:hAnsi="Tahoma" w:cs="Tahoma"/>
                <w:noProof/>
                <w:webHidden/>
              </w:rPr>
              <w:instrText xml:space="preserve"> PAGEREF _Toc224309469 \h </w:instrText>
            </w:r>
            <w:r w:rsidRPr="00AE66D6">
              <w:rPr>
                <w:rFonts w:ascii="Tahoma" w:hAnsi="Tahoma" w:cs="Tahoma"/>
                <w:noProof/>
                <w:webHidden/>
              </w:rPr>
            </w:r>
            <w:r w:rsidRPr="00AE66D6">
              <w:rPr>
                <w:rFonts w:ascii="Tahoma" w:hAnsi="Tahoma" w:cs="Tahoma"/>
                <w:noProof/>
                <w:webHidden/>
              </w:rPr>
              <w:fldChar w:fldCharType="separate"/>
            </w:r>
            <w:r w:rsidRPr="00AE66D6">
              <w:rPr>
                <w:rFonts w:ascii="Tahoma" w:hAnsi="Tahoma" w:cs="Tahoma"/>
                <w:noProof/>
                <w:webHidden/>
              </w:rPr>
              <w:t>- 2 -</w:t>
            </w:r>
            <w:r w:rsidRPr="00AE66D6">
              <w:rPr>
                <w:rFonts w:ascii="Tahoma" w:hAnsi="Tahoma" w:cs="Tahoma"/>
                <w:noProof/>
                <w:webHidden/>
              </w:rPr>
              <w:fldChar w:fldCharType="end"/>
            </w:r>
          </w:hyperlink>
        </w:p>
        <w:p w14:paraId="713D954C" w14:textId="2C17B887" w:rsidR="00AE66D6" w:rsidRPr="00AE66D6" w:rsidRDefault="00AE66D6">
          <w:pPr>
            <w:pStyle w:val="TM1"/>
            <w:tabs>
              <w:tab w:val="right" w:leader="dot" w:pos="10196"/>
            </w:tabs>
            <w:rPr>
              <w:rFonts w:ascii="Tahoma" w:eastAsiaTheme="minorEastAsia" w:hAnsi="Tahoma" w:cs="Tahoma"/>
              <w:noProof/>
              <w:kern w:val="2"/>
              <w14:ligatures w14:val="standardContextual"/>
            </w:rPr>
          </w:pPr>
          <w:hyperlink w:anchor="_Toc224309470" w:history="1">
            <w:r w:rsidRPr="00AE66D6">
              <w:rPr>
                <w:rStyle w:val="Lienhypertexte"/>
                <w:rFonts w:ascii="Tahoma" w:hAnsi="Tahoma" w:cs="Tahoma"/>
                <w:noProof/>
              </w:rPr>
              <w:t>3.2.2 Étape 2 : Procédure interne</w:t>
            </w:r>
            <w:r w:rsidRPr="00AE66D6">
              <w:rPr>
                <w:rFonts w:ascii="Tahoma" w:hAnsi="Tahoma" w:cs="Tahoma"/>
                <w:noProof/>
                <w:webHidden/>
              </w:rPr>
              <w:tab/>
            </w:r>
            <w:r w:rsidRPr="00AE66D6">
              <w:rPr>
                <w:rFonts w:ascii="Tahoma" w:hAnsi="Tahoma" w:cs="Tahoma"/>
                <w:noProof/>
                <w:webHidden/>
              </w:rPr>
              <w:fldChar w:fldCharType="begin"/>
            </w:r>
            <w:r w:rsidRPr="00AE66D6">
              <w:rPr>
                <w:rFonts w:ascii="Tahoma" w:hAnsi="Tahoma" w:cs="Tahoma"/>
                <w:noProof/>
                <w:webHidden/>
              </w:rPr>
              <w:instrText xml:space="preserve"> PAGEREF _Toc224309470 \h </w:instrText>
            </w:r>
            <w:r w:rsidRPr="00AE66D6">
              <w:rPr>
                <w:rFonts w:ascii="Tahoma" w:hAnsi="Tahoma" w:cs="Tahoma"/>
                <w:noProof/>
                <w:webHidden/>
              </w:rPr>
            </w:r>
            <w:r w:rsidRPr="00AE66D6">
              <w:rPr>
                <w:rFonts w:ascii="Tahoma" w:hAnsi="Tahoma" w:cs="Tahoma"/>
                <w:noProof/>
                <w:webHidden/>
              </w:rPr>
              <w:fldChar w:fldCharType="separate"/>
            </w:r>
            <w:r w:rsidRPr="00AE66D6">
              <w:rPr>
                <w:rFonts w:ascii="Tahoma" w:hAnsi="Tahoma" w:cs="Tahoma"/>
                <w:noProof/>
                <w:webHidden/>
              </w:rPr>
              <w:t>- 2 -</w:t>
            </w:r>
            <w:r w:rsidRPr="00AE66D6">
              <w:rPr>
                <w:rFonts w:ascii="Tahoma" w:hAnsi="Tahoma" w:cs="Tahoma"/>
                <w:noProof/>
                <w:webHidden/>
              </w:rPr>
              <w:fldChar w:fldCharType="end"/>
            </w:r>
          </w:hyperlink>
        </w:p>
        <w:p w14:paraId="62958975" w14:textId="46CB00FC" w:rsidR="00AE66D6" w:rsidRPr="00AE66D6" w:rsidRDefault="00AE66D6">
          <w:pPr>
            <w:pStyle w:val="TM1"/>
            <w:tabs>
              <w:tab w:val="right" w:leader="dot" w:pos="10196"/>
            </w:tabs>
            <w:rPr>
              <w:rFonts w:ascii="Tahoma" w:eastAsiaTheme="minorEastAsia" w:hAnsi="Tahoma" w:cs="Tahoma"/>
              <w:noProof/>
              <w:kern w:val="2"/>
              <w14:ligatures w14:val="standardContextual"/>
            </w:rPr>
          </w:pPr>
          <w:hyperlink w:anchor="_Toc224309471" w:history="1">
            <w:r w:rsidRPr="00AE66D6">
              <w:rPr>
                <w:rStyle w:val="Lienhypertexte"/>
                <w:rFonts w:ascii="Tahoma" w:hAnsi="Tahoma" w:cs="Tahoma"/>
                <w:noProof/>
              </w:rPr>
              <w:t>3.2.3 Étape 3 : Signalement au Service cantonal compétent</w:t>
            </w:r>
            <w:r w:rsidRPr="00AE66D6">
              <w:rPr>
                <w:rFonts w:ascii="Tahoma" w:hAnsi="Tahoma" w:cs="Tahoma"/>
                <w:noProof/>
                <w:webHidden/>
              </w:rPr>
              <w:tab/>
            </w:r>
            <w:r w:rsidRPr="00AE66D6">
              <w:rPr>
                <w:rFonts w:ascii="Tahoma" w:hAnsi="Tahoma" w:cs="Tahoma"/>
                <w:noProof/>
                <w:webHidden/>
              </w:rPr>
              <w:fldChar w:fldCharType="begin"/>
            </w:r>
            <w:r w:rsidRPr="00AE66D6">
              <w:rPr>
                <w:rFonts w:ascii="Tahoma" w:hAnsi="Tahoma" w:cs="Tahoma"/>
                <w:noProof/>
                <w:webHidden/>
              </w:rPr>
              <w:instrText xml:space="preserve"> PAGEREF _Toc224309471 \h </w:instrText>
            </w:r>
            <w:r w:rsidRPr="00AE66D6">
              <w:rPr>
                <w:rFonts w:ascii="Tahoma" w:hAnsi="Tahoma" w:cs="Tahoma"/>
                <w:noProof/>
                <w:webHidden/>
              </w:rPr>
            </w:r>
            <w:r w:rsidRPr="00AE66D6">
              <w:rPr>
                <w:rFonts w:ascii="Tahoma" w:hAnsi="Tahoma" w:cs="Tahoma"/>
                <w:noProof/>
                <w:webHidden/>
              </w:rPr>
              <w:fldChar w:fldCharType="separate"/>
            </w:r>
            <w:r w:rsidRPr="00AE66D6">
              <w:rPr>
                <w:rFonts w:ascii="Tahoma" w:hAnsi="Tahoma" w:cs="Tahoma"/>
                <w:noProof/>
                <w:webHidden/>
              </w:rPr>
              <w:t>- 3 -</w:t>
            </w:r>
            <w:r w:rsidRPr="00AE66D6">
              <w:rPr>
                <w:rFonts w:ascii="Tahoma" w:hAnsi="Tahoma" w:cs="Tahoma"/>
                <w:noProof/>
                <w:webHidden/>
              </w:rPr>
              <w:fldChar w:fldCharType="end"/>
            </w:r>
          </w:hyperlink>
        </w:p>
        <w:p w14:paraId="1DC7294B" w14:textId="71EB0AC2" w:rsidR="00AE66D6" w:rsidRPr="00AE66D6" w:rsidRDefault="00AE66D6">
          <w:pPr>
            <w:pStyle w:val="TM1"/>
            <w:tabs>
              <w:tab w:val="left" w:pos="720"/>
              <w:tab w:val="right" w:leader="dot" w:pos="10196"/>
            </w:tabs>
            <w:rPr>
              <w:rFonts w:ascii="Tahoma" w:eastAsiaTheme="minorEastAsia" w:hAnsi="Tahoma" w:cs="Tahoma"/>
              <w:noProof/>
              <w:kern w:val="2"/>
              <w14:ligatures w14:val="standardContextual"/>
            </w:rPr>
          </w:pPr>
          <w:hyperlink w:anchor="_Toc224309472" w:history="1">
            <w:r w:rsidRPr="00AE66D6">
              <w:rPr>
                <w:rStyle w:val="Lienhypertexte"/>
                <w:rFonts w:ascii="Tahoma" w:hAnsi="Tahoma" w:cs="Tahoma"/>
                <w:noProof/>
              </w:rPr>
              <w:t>3.3</w:t>
            </w:r>
            <w:r w:rsidRPr="00AE66D6">
              <w:rPr>
                <w:rFonts w:ascii="Tahoma" w:eastAsiaTheme="minorEastAsia" w:hAnsi="Tahoma" w:cs="Tahoma"/>
                <w:noProof/>
                <w:kern w:val="2"/>
                <w14:ligatures w14:val="standardContextual"/>
              </w:rPr>
              <w:tab/>
            </w:r>
            <w:r w:rsidRPr="00AE66D6">
              <w:rPr>
                <w:rStyle w:val="Lienhypertexte"/>
                <w:rFonts w:ascii="Tahoma" w:hAnsi="Tahoma" w:cs="Tahoma"/>
                <w:noProof/>
              </w:rPr>
              <w:t>Suivi du signalement</w:t>
            </w:r>
            <w:r w:rsidRPr="00AE66D6">
              <w:rPr>
                <w:rFonts w:ascii="Tahoma" w:hAnsi="Tahoma" w:cs="Tahoma"/>
                <w:noProof/>
                <w:webHidden/>
              </w:rPr>
              <w:tab/>
            </w:r>
            <w:r w:rsidRPr="00AE66D6">
              <w:rPr>
                <w:rFonts w:ascii="Tahoma" w:hAnsi="Tahoma" w:cs="Tahoma"/>
                <w:noProof/>
                <w:webHidden/>
              </w:rPr>
              <w:fldChar w:fldCharType="begin"/>
            </w:r>
            <w:r w:rsidRPr="00AE66D6">
              <w:rPr>
                <w:rFonts w:ascii="Tahoma" w:hAnsi="Tahoma" w:cs="Tahoma"/>
                <w:noProof/>
                <w:webHidden/>
              </w:rPr>
              <w:instrText xml:space="preserve"> PAGEREF _Toc224309472 \h </w:instrText>
            </w:r>
            <w:r w:rsidRPr="00AE66D6">
              <w:rPr>
                <w:rFonts w:ascii="Tahoma" w:hAnsi="Tahoma" w:cs="Tahoma"/>
                <w:noProof/>
                <w:webHidden/>
              </w:rPr>
            </w:r>
            <w:r w:rsidRPr="00AE66D6">
              <w:rPr>
                <w:rFonts w:ascii="Tahoma" w:hAnsi="Tahoma" w:cs="Tahoma"/>
                <w:noProof/>
                <w:webHidden/>
              </w:rPr>
              <w:fldChar w:fldCharType="separate"/>
            </w:r>
            <w:r w:rsidRPr="00AE66D6">
              <w:rPr>
                <w:rFonts w:ascii="Tahoma" w:hAnsi="Tahoma" w:cs="Tahoma"/>
                <w:noProof/>
                <w:webHidden/>
              </w:rPr>
              <w:t>- 3 -</w:t>
            </w:r>
            <w:r w:rsidRPr="00AE66D6">
              <w:rPr>
                <w:rFonts w:ascii="Tahoma" w:hAnsi="Tahoma" w:cs="Tahoma"/>
                <w:noProof/>
                <w:webHidden/>
              </w:rPr>
              <w:fldChar w:fldCharType="end"/>
            </w:r>
          </w:hyperlink>
        </w:p>
        <w:p w14:paraId="7C87E946" w14:textId="243C5DA7" w:rsidR="00AE66D6" w:rsidRPr="00AE66D6" w:rsidRDefault="00AE66D6">
          <w:pPr>
            <w:pStyle w:val="TM1"/>
            <w:tabs>
              <w:tab w:val="right" w:leader="dot" w:pos="10196"/>
            </w:tabs>
            <w:rPr>
              <w:rFonts w:ascii="Tahoma" w:eastAsiaTheme="minorEastAsia" w:hAnsi="Tahoma" w:cs="Tahoma"/>
              <w:noProof/>
              <w:kern w:val="2"/>
              <w14:ligatures w14:val="standardContextual"/>
            </w:rPr>
          </w:pPr>
          <w:hyperlink w:anchor="_Toc224309473" w:history="1">
            <w:r w:rsidRPr="00AE66D6">
              <w:rPr>
                <w:rStyle w:val="Lienhypertexte"/>
                <w:rFonts w:ascii="Tahoma" w:hAnsi="Tahoma" w:cs="Tahoma"/>
                <w:noProof/>
              </w:rPr>
              <w:t>3.4 Protection du donneur d'alerte</w:t>
            </w:r>
            <w:r w:rsidRPr="00AE66D6">
              <w:rPr>
                <w:rFonts w:ascii="Tahoma" w:hAnsi="Tahoma" w:cs="Tahoma"/>
                <w:noProof/>
                <w:webHidden/>
              </w:rPr>
              <w:tab/>
            </w:r>
            <w:r w:rsidRPr="00AE66D6">
              <w:rPr>
                <w:rFonts w:ascii="Tahoma" w:hAnsi="Tahoma" w:cs="Tahoma"/>
                <w:noProof/>
                <w:webHidden/>
              </w:rPr>
              <w:fldChar w:fldCharType="begin"/>
            </w:r>
            <w:r w:rsidRPr="00AE66D6">
              <w:rPr>
                <w:rFonts w:ascii="Tahoma" w:hAnsi="Tahoma" w:cs="Tahoma"/>
                <w:noProof/>
                <w:webHidden/>
              </w:rPr>
              <w:instrText xml:space="preserve"> PAGEREF _Toc224309473 \h </w:instrText>
            </w:r>
            <w:r w:rsidRPr="00AE66D6">
              <w:rPr>
                <w:rFonts w:ascii="Tahoma" w:hAnsi="Tahoma" w:cs="Tahoma"/>
                <w:noProof/>
                <w:webHidden/>
              </w:rPr>
            </w:r>
            <w:r w:rsidRPr="00AE66D6">
              <w:rPr>
                <w:rFonts w:ascii="Tahoma" w:hAnsi="Tahoma" w:cs="Tahoma"/>
                <w:noProof/>
                <w:webHidden/>
              </w:rPr>
              <w:fldChar w:fldCharType="separate"/>
            </w:r>
            <w:r w:rsidRPr="00AE66D6">
              <w:rPr>
                <w:rFonts w:ascii="Tahoma" w:hAnsi="Tahoma" w:cs="Tahoma"/>
                <w:noProof/>
                <w:webHidden/>
              </w:rPr>
              <w:t>- 3 -</w:t>
            </w:r>
            <w:r w:rsidRPr="00AE66D6">
              <w:rPr>
                <w:rFonts w:ascii="Tahoma" w:hAnsi="Tahoma" w:cs="Tahoma"/>
                <w:noProof/>
                <w:webHidden/>
              </w:rPr>
              <w:fldChar w:fldCharType="end"/>
            </w:r>
          </w:hyperlink>
        </w:p>
        <w:p w14:paraId="050D2A21" w14:textId="7A7EFC72" w:rsidR="00AE66D6" w:rsidRPr="00AE66D6" w:rsidRDefault="00AE66D6">
          <w:pPr>
            <w:pStyle w:val="TM1"/>
            <w:tabs>
              <w:tab w:val="right" w:leader="dot" w:pos="10196"/>
            </w:tabs>
            <w:rPr>
              <w:rFonts w:ascii="Tahoma" w:eastAsiaTheme="minorEastAsia" w:hAnsi="Tahoma" w:cs="Tahoma"/>
              <w:noProof/>
              <w:kern w:val="2"/>
              <w14:ligatures w14:val="standardContextual"/>
            </w:rPr>
          </w:pPr>
          <w:hyperlink w:anchor="_Toc224309474" w:history="1">
            <w:r w:rsidRPr="00AE66D6">
              <w:rPr>
                <w:rStyle w:val="Lienhypertexte"/>
                <w:rFonts w:ascii="Tahoma" w:hAnsi="Tahoma" w:cs="Tahoma"/>
                <w:noProof/>
              </w:rPr>
              <w:t>3.5 Documentation et confidentialité</w:t>
            </w:r>
            <w:r w:rsidRPr="00AE66D6">
              <w:rPr>
                <w:rFonts w:ascii="Tahoma" w:hAnsi="Tahoma" w:cs="Tahoma"/>
                <w:noProof/>
                <w:webHidden/>
              </w:rPr>
              <w:tab/>
            </w:r>
            <w:r w:rsidRPr="00AE66D6">
              <w:rPr>
                <w:rFonts w:ascii="Tahoma" w:hAnsi="Tahoma" w:cs="Tahoma"/>
                <w:noProof/>
                <w:webHidden/>
              </w:rPr>
              <w:fldChar w:fldCharType="begin"/>
            </w:r>
            <w:r w:rsidRPr="00AE66D6">
              <w:rPr>
                <w:rFonts w:ascii="Tahoma" w:hAnsi="Tahoma" w:cs="Tahoma"/>
                <w:noProof/>
                <w:webHidden/>
              </w:rPr>
              <w:instrText xml:space="preserve"> PAGEREF _Toc224309474 \h </w:instrText>
            </w:r>
            <w:r w:rsidRPr="00AE66D6">
              <w:rPr>
                <w:rFonts w:ascii="Tahoma" w:hAnsi="Tahoma" w:cs="Tahoma"/>
                <w:noProof/>
                <w:webHidden/>
              </w:rPr>
            </w:r>
            <w:r w:rsidRPr="00AE66D6">
              <w:rPr>
                <w:rFonts w:ascii="Tahoma" w:hAnsi="Tahoma" w:cs="Tahoma"/>
                <w:noProof/>
                <w:webHidden/>
              </w:rPr>
              <w:fldChar w:fldCharType="separate"/>
            </w:r>
            <w:r w:rsidRPr="00AE66D6">
              <w:rPr>
                <w:rFonts w:ascii="Tahoma" w:hAnsi="Tahoma" w:cs="Tahoma"/>
                <w:noProof/>
                <w:webHidden/>
              </w:rPr>
              <w:t>- 3 -</w:t>
            </w:r>
            <w:r w:rsidRPr="00AE66D6">
              <w:rPr>
                <w:rFonts w:ascii="Tahoma" w:hAnsi="Tahoma" w:cs="Tahoma"/>
                <w:noProof/>
                <w:webHidden/>
              </w:rPr>
              <w:fldChar w:fldCharType="end"/>
            </w:r>
          </w:hyperlink>
        </w:p>
        <w:p w14:paraId="6515E5AA" w14:textId="5A16086E" w:rsidR="00AE66D6" w:rsidRPr="00AE66D6" w:rsidRDefault="00AE66D6">
          <w:pPr>
            <w:pStyle w:val="TM1"/>
            <w:tabs>
              <w:tab w:val="right" w:leader="dot" w:pos="10196"/>
            </w:tabs>
            <w:rPr>
              <w:rFonts w:ascii="Tahoma" w:eastAsiaTheme="minorEastAsia" w:hAnsi="Tahoma" w:cs="Tahoma"/>
              <w:noProof/>
              <w:kern w:val="2"/>
              <w14:ligatures w14:val="standardContextual"/>
            </w:rPr>
          </w:pPr>
          <w:hyperlink w:anchor="_Toc224309475" w:history="1">
            <w:r w:rsidRPr="00AE66D6">
              <w:rPr>
                <w:rStyle w:val="Lienhypertexte"/>
                <w:rFonts w:ascii="Tahoma" w:hAnsi="Tahoma" w:cs="Tahoma"/>
                <w:noProof/>
              </w:rPr>
              <w:t>4 Instances de dénonciation d'actes de maltraitances ou de soins dangereux</w:t>
            </w:r>
            <w:r w:rsidRPr="00AE66D6">
              <w:rPr>
                <w:rFonts w:ascii="Tahoma" w:hAnsi="Tahoma" w:cs="Tahoma"/>
                <w:noProof/>
                <w:webHidden/>
              </w:rPr>
              <w:tab/>
            </w:r>
            <w:r w:rsidRPr="00AE66D6">
              <w:rPr>
                <w:rFonts w:ascii="Tahoma" w:hAnsi="Tahoma" w:cs="Tahoma"/>
                <w:noProof/>
                <w:webHidden/>
              </w:rPr>
              <w:fldChar w:fldCharType="begin"/>
            </w:r>
            <w:r w:rsidRPr="00AE66D6">
              <w:rPr>
                <w:rFonts w:ascii="Tahoma" w:hAnsi="Tahoma" w:cs="Tahoma"/>
                <w:noProof/>
                <w:webHidden/>
              </w:rPr>
              <w:instrText xml:space="preserve"> PAGEREF _Toc224309475 \h </w:instrText>
            </w:r>
            <w:r w:rsidRPr="00AE66D6">
              <w:rPr>
                <w:rFonts w:ascii="Tahoma" w:hAnsi="Tahoma" w:cs="Tahoma"/>
                <w:noProof/>
                <w:webHidden/>
              </w:rPr>
            </w:r>
            <w:r w:rsidRPr="00AE66D6">
              <w:rPr>
                <w:rFonts w:ascii="Tahoma" w:hAnsi="Tahoma" w:cs="Tahoma"/>
                <w:noProof/>
                <w:webHidden/>
              </w:rPr>
              <w:fldChar w:fldCharType="separate"/>
            </w:r>
            <w:r w:rsidRPr="00AE66D6">
              <w:rPr>
                <w:rFonts w:ascii="Tahoma" w:hAnsi="Tahoma" w:cs="Tahoma"/>
                <w:noProof/>
                <w:webHidden/>
              </w:rPr>
              <w:t>- 4 -</w:t>
            </w:r>
            <w:r w:rsidRPr="00AE66D6">
              <w:rPr>
                <w:rFonts w:ascii="Tahoma" w:hAnsi="Tahoma" w:cs="Tahoma"/>
                <w:noProof/>
                <w:webHidden/>
              </w:rPr>
              <w:fldChar w:fldCharType="end"/>
            </w:r>
          </w:hyperlink>
        </w:p>
        <w:p w14:paraId="51070C6E" w14:textId="14189502" w:rsidR="007A4191" w:rsidRDefault="007A4191" w:rsidP="007A4191">
          <w:pPr>
            <w:spacing w:line="360" w:lineRule="auto"/>
          </w:pPr>
          <w:r w:rsidRPr="00AE66D6">
            <w:rPr>
              <w:rFonts w:ascii="Tahoma" w:hAnsi="Tahoma" w:cs="Tahoma"/>
              <w:b/>
              <w:bCs/>
              <w:lang w:val="fr-FR"/>
            </w:rPr>
            <w:fldChar w:fldCharType="end"/>
          </w:r>
        </w:p>
      </w:sdtContent>
    </w:sdt>
    <w:p w14:paraId="385CBF35" w14:textId="36AF0B8D" w:rsidR="007A4191" w:rsidRDefault="007A4191">
      <w:pPr>
        <w:rPr>
          <w:rFonts w:ascii="Tahoma" w:hAnsi="Tahoma" w:cs="Tahoma"/>
        </w:rPr>
      </w:pPr>
      <w:r>
        <w:rPr>
          <w:rFonts w:ascii="Tahoma" w:hAnsi="Tahoma" w:cs="Tahoma"/>
        </w:rPr>
        <w:br w:type="page"/>
      </w:r>
    </w:p>
    <w:p w14:paraId="745AF171" w14:textId="77777777" w:rsidR="00B67F38" w:rsidRDefault="00B67F38" w:rsidP="00B67F38">
      <w:pPr>
        <w:jc w:val="both"/>
        <w:rPr>
          <w:rFonts w:ascii="Tahoma" w:hAnsi="Tahoma" w:cs="Tahoma"/>
        </w:rPr>
      </w:pPr>
    </w:p>
    <w:p w14:paraId="0A6AB61F" w14:textId="77777777" w:rsidR="007A4191" w:rsidRPr="00B67F38" w:rsidRDefault="007A4191" w:rsidP="00B67F38">
      <w:pPr>
        <w:jc w:val="both"/>
        <w:rPr>
          <w:rFonts w:ascii="Tahoma" w:hAnsi="Tahoma" w:cs="Tahoma"/>
        </w:rPr>
      </w:pPr>
    </w:p>
    <w:p w14:paraId="340EAD97" w14:textId="77777777" w:rsidR="00B67F38" w:rsidRDefault="00B67F38" w:rsidP="00B67F38">
      <w:pPr>
        <w:pStyle w:val="Titre1"/>
        <w:spacing w:before="0" w:after="0"/>
        <w:jc w:val="both"/>
        <w:rPr>
          <w:sz w:val="28"/>
          <w:szCs w:val="28"/>
        </w:rPr>
      </w:pPr>
      <w:bookmarkStart w:id="0" w:name="_Toc224309464"/>
      <w:r w:rsidRPr="00B67F38">
        <w:rPr>
          <w:sz w:val="28"/>
          <w:szCs w:val="28"/>
        </w:rPr>
        <w:t>1 Principes</w:t>
      </w:r>
      <w:bookmarkEnd w:id="0"/>
    </w:p>
    <w:p w14:paraId="03C4E1CC" w14:textId="77777777" w:rsidR="00B67F38" w:rsidRPr="00B67F38" w:rsidRDefault="00B67F38" w:rsidP="00B67F38"/>
    <w:p w14:paraId="32264B3B" w14:textId="592AE446" w:rsidR="00B67F38" w:rsidRPr="00FF4B91" w:rsidRDefault="004D7A29" w:rsidP="00B67F38">
      <w:pPr>
        <w:ind w:right="19"/>
        <w:jc w:val="both"/>
        <w:rPr>
          <w:rFonts w:ascii="Tahoma" w:hAnsi="Tahoma" w:cs="Tahoma"/>
          <w:sz w:val="22"/>
          <w:szCs w:val="22"/>
        </w:rPr>
      </w:pPr>
      <w:r w:rsidRPr="004D7A29">
        <w:rPr>
          <w:rFonts w:ascii="Tahoma" w:hAnsi="Tahoma" w:cs="Tahoma"/>
          <w:sz w:val="22"/>
          <w:szCs w:val="22"/>
          <w:highlight w:val="yellow"/>
        </w:rPr>
        <w:t>Nom de la structure</w:t>
      </w:r>
      <w:r w:rsidR="00B67F38" w:rsidRPr="00FF4B91">
        <w:rPr>
          <w:rFonts w:ascii="Tahoma" w:hAnsi="Tahoma" w:cs="Tahoma"/>
          <w:sz w:val="22"/>
          <w:szCs w:val="22"/>
        </w:rPr>
        <w:t xml:space="preserve"> se dote d'une directive qui se rapporte à la Protection des travailleurs en cas de dénonciation d'actes de maltraitance ou de soins dangereux au regard de l'art. 2.20 CCT Social.</w:t>
      </w:r>
    </w:p>
    <w:p w14:paraId="58B0BE8A" w14:textId="77777777" w:rsidR="00B67F38" w:rsidRPr="00B67F38" w:rsidRDefault="00B67F38" w:rsidP="00B67F38">
      <w:pPr>
        <w:ind w:right="19"/>
        <w:jc w:val="both"/>
        <w:rPr>
          <w:rFonts w:ascii="Tahoma" w:hAnsi="Tahoma" w:cs="Tahoma"/>
        </w:rPr>
      </w:pPr>
    </w:p>
    <w:p w14:paraId="0220D3F4" w14:textId="77777777" w:rsidR="00B67F38" w:rsidRDefault="00B67F38" w:rsidP="00B67F38">
      <w:pPr>
        <w:pStyle w:val="Titre1"/>
        <w:spacing w:before="0" w:after="0"/>
        <w:jc w:val="both"/>
        <w:rPr>
          <w:sz w:val="28"/>
          <w:szCs w:val="28"/>
        </w:rPr>
      </w:pPr>
      <w:bookmarkStart w:id="1" w:name="_Toc224309465"/>
      <w:r w:rsidRPr="00B67F38">
        <w:rPr>
          <w:sz w:val="28"/>
          <w:szCs w:val="28"/>
        </w:rPr>
        <w:t>2 Objectif</w:t>
      </w:r>
      <w:bookmarkEnd w:id="1"/>
    </w:p>
    <w:p w14:paraId="164F14B5" w14:textId="77777777" w:rsidR="00B67F38" w:rsidRPr="00FF4B91" w:rsidRDefault="00B67F38" w:rsidP="00B67F38">
      <w:pPr>
        <w:rPr>
          <w:sz w:val="22"/>
          <w:szCs w:val="22"/>
        </w:rPr>
      </w:pPr>
    </w:p>
    <w:p w14:paraId="406FEFFD" w14:textId="77777777" w:rsidR="00B67F38" w:rsidRPr="00FF4B91" w:rsidRDefault="00B67F38" w:rsidP="00B67F38">
      <w:pPr>
        <w:ind w:right="19"/>
        <w:jc w:val="both"/>
        <w:rPr>
          <w:rFonts w:ascii="Tahoma" w:hAnsi="Tahoma" w:cs="Tahoma"/>
          <w:sz w:val="22"/>
          <w:szCs w:val="22"/>
        </w:rPr>
      </w:pPr>
      <w:r w:rsidRPr="00FF4B91">
        <w:rPr>
          <w:rFonts w:ascii="Tahoma" w:hAnsi="Tahoma" w:cs="Tahoma"/>
          <w:sz w:val="22"/>
          <w:szCs w:val="22"/>
        </w:rPr>
        <w:t>La présente procédure interne règle le signalement, la communication, l'instruction du dossier, les mesures et les sanctions internes éventuelles, les délais de traitements des dossiers ainsi que les démarches faute de traitement de la procédure à l'interne.</w:t>
      </w:r>
    </w:p>
    <w:p w14:paraId="1573AA1D" w14:textId="77777777" w:rsidR="00B67F38" w:rsidRPr="00FF4B91" w:rsidRDefault="00B67F38" w:rsidP="00B67F38">
      <w:pPr>
        <w:ind w:right="19"/>
        <w:jc w:val="both"/>
        <w:rPr>
          <w:rFonts w:ascii="Tahoma" w:hAnsi="Tahoma" w:cs="Tahoma"/>
          <w:sz w:val="22"/>
          <w:szCs w:val="22"/>
        </w:rPr>
      </w:pPr>
    </w:p>
    <w:p w14:paraId="2156872B" w14:textId="5551F39F" w:rsidR="00B67F38" w:rsidRPr="00FF4B91" w:rsidRDefault="00B67F38" w:rsidP="00B67F38">
      <w:pPr>
        <w:ind w:right="19"/>
        <w:jc w:val="both"/>
        <w:rPr>
          <w:rFonts w:ascii="Tahoma" w:hAnsi="Tahoma" w:cs="Tahoma"/>
          <w:sz w:val="22"/>
          <w:szCs w:val="22"/>
        </w:rPr>
      </w:pPr>
      <w:r w:rsidRPr="00FF4B91">
        <w:rPr>
          <w:rFonts w:ascii="Tahoma" w:hAnsi="Tahoma" w:cs="Tahoma"/>
          <w:sz w:val="22"/>
          <w:szCs w:val="22"/>
        </w:rPr>
        <w:t xml:space="preserve">Elle vise à définir les étapes et les garanties offertes </w:t>
      </w:r>
      <w:r w:rsidR="00B40447">
        <w:rPr>
          <w:rFonts w:ascii="Tahoma" w:hAnsi="Tahoma" w:cs="Tahoma"/>
          <w:sz w:val="22"/>
          <w:szCs w:val="22"/>
        </w:rPr>
        <w:t>au</w:t>
      </w:r>
      <w:r w:rsidR="002E27F1">
        <w:rPr>
          <w:rFonts w:ascii="Tahoma" w:hAnsi="Tahoma" w:cs="Tahoma"/>
          <w:sz w:val="22"/>
          <w:szCs w:val="22"/>
        </w:rPr>
        <w:t>/</w:t>
      </w:r>
      <w:r w:rsidR="00DB2D27">
        <w:rPr>
          <w:rFonts w:ascii="Tahoma" w:hAnsi="Tahoma" w:cs="Tahoma"/>
          <w:sz w:val="22"/>
          <w:szCs w:val="22"/>
        </w:rPr>
        <w:t>à la</w:t>
      </w:r>
      <w:r w:rsidR="00B40447">
        <w:rPr>
          <w:rFonts w:ascii="Tahoma" w:hAnsi="Tahoma" w:cs="Tahoma"/>
          <w:sz w:val="22"/>
          <w:szCs w:val="22"/>
        </w:rPr>
        <w:t xml:space="preserve"> </w:t>
      </w:r>
      <w:proofErr w:type="spellStart"/>
      <w:proofErr w:type="gramStart"/>
      <w:r w:rsidR="00ED01E4">
        <w:rPr>
          <w:rFonts w:ascii="Tahoma" w:hAnsi="Tahoma" w:cs="Tahoma"/>
          <w:sz w:val="22"/>
          <w:szCs w:val="22"/>
        </w:rPr>
        <w:t>travailleur.euse</w:t>
      </w:r>
      <w:proofErr w:type="spellEnd"/>
      <w:proofErr w:type="gramEnd"/>
      <w:r w:rsidR="00ED01E4">
        <w:rPr>
          <w:rFonts w:ascii="Tahoma" w:hAnsi="Tahoma" w:cs="Tahoma"/>
          <w:sz w:val="22"/>
          <w:szCs w:val="22"/>
        </w:rPr>
        <w:t xml:space="preserve"> </w:t>
      </w:r>
      <w:r w:rsidRPr="00FF4B91">
        <w:rPr>
          <w:rFonts w:ascii="Tahoma" w:hAnsi="Tahoma" w:cs="Tahoma"/>
          <w:sz w:val="22"/>
          <w:szCs w:val="22"/>
        </w:rPr>
        <w:t>qui signale de bonne foi des faits ou soupçons de maltraitance ou de soins dangereux.</w:t>
      </w:r>
    </w:p>
    <w:p w14:paraId="3685C3E7" w14:textId="77777777" w:rsidR="00B67F38" w:rsidRPr="00FF4B91" w:rsidRDefault="00B67F38" w:rsidP="00B67F38">
      <w:pPr>
        <w:ind w:right="19"/>
        <w:jc w:val="both"/>
        <w:rPr>
          <w:rFonts w:ascii="Tahoma" w:hAnsi="Tahoma" w:cs="Tahoma"/>
          <w:sz w:val="22"/>
          <w:szCs w:val="22"/>
        </w:rPr>
      </w:pPr>
    </w:p>
    <w:p w14:paraId="0F8C4754" w14:textId="77777777" w:rsidR="00B67F38" w:rsidRDefault="00B67F38" w:rsidP="00B67F38">
      <w:pPr>
        <w:pStyle w:val="Titre1"/>
        <w:spacing w:before="0" w:after="0"/>
        <w:jc w:val="both"/>
        <w:rPr>
          <w:sz w:val="28"/>
          <w:szCs w:val="28"/>
        </w:rPr>
      </w:pPr>
      <w:bookmarkStart w:id="2" w:name="_Toc224309466"/>
      <w:r w:rsidRPr="00B67F38">
        <w:rPr>
          <w:sz w:val="28"/>
          <w:szCs w:val="28"/>
        </w:rPr>
        <w:t>3 Champ d'application</w:t>
      </w:r>
      <w:bookmarkEnd w:id="2"/>
    </w:p>
    <w:p w14:paraId="0E302E89" w14:textId="77777777" w:rsidR="00B67F38" w:rsidRPr="00FF4B91" w:rsidRDefault="00B67F38" w:rsidP="00B67F38">
      <w:pPr>
        <w:rPr>
          <w:sz w:val="22"/>
          <w:szCs w:val="22"/>
        </w:rPr>
      </w:pPr>
    </w:p>
    <w:p w14:paraId="139918AA" w14:textId="6E0A79C6" w:rsidR="00B67F38" w:rsidRPr="00FF4B91" w:rsidRDefault="00B67F38" w:rsidP="00B67F38">
      <w:pPr>
        <w:ind w:right="19"/>
        <w:jc w:val="both"/>
        <w:rPr>
          <w:rFonts w:ascii="Tahoma" w:hAnsi="Tahoma" w:cs="Tahoma"/>
          <w:sz w:val="22"/>
          <w:szCs w:val="22"/>
        </w:rPr>
      </w:pPr>
      <w:r w:rsidRPr="00FF4B91">
        <w:rPr>
          <w:rFonts w:ascii="Tahoma" w:hAnsi="Tahoma" w:cs="Tahoma"/>
          <w:sz w:val="22"/>
          <w:szCs w:val="22"/>
        </w:rPr>
        <w:t xml:space="preserve">La procédure est ouverte à </w:t>
      </w:r>
      <w:proofErr w:type="spellStart"/>
      <w:proofErr w:type="gramStart"/>
      <w:r w:rsidRPr="00FF4B91">
        <w:rPr>
          <w:rFonts w:ascii="Tahoma" w:hAnsi="Tahoma" w:cs="Tahoma"/>
          <w:sz w:val="22"/>
          <w:szCs w:val="22"/>
        </w:rPr>
        <w:t>tout</w:t>
      </w:r>
      <w:r w:rsidR="005B482C">
        <w:rPr>
          <w:rFonts w:ascii="Tahoma" w:hAnsi="Tahoma" w:cs="Tahoma"/>
          <w:sz w:val="22"/>
          <w:szCs w:val="22"/>
        </w:rPr>
        <w:t>.e</w:t>
      </w:r>
      <w:proofErr w:type="spellEnd"/>
      <w:proofErr w:type="gramEnd"/>
      <w:r w:rsidR="00E14B27">
        <w:rPr>
          <w:rFonts w:ascii="Tahoma" w:hAnsi="Tahoma" w:cs="Tahoma"/>
          <w:sz w:val="22"/>
          <w:szCs w:val="22"/>
        </w:rPr>
        <w:t xml:space="preserve"> </w:t>
      </w:r>
      <w:proofErr w:type="spellStart"/>
      <w:proofErr w:type="gramStart"/>
      <w:r w:rsidR="00DB2D27">
        <w:rPr>
          <w:rFonts w:ascii="Tahoma" w:hAnsi="Tahoma" w:cs="Tahoma"/>
          <w:sz w:val="22"/>
          <w:szCs w:val="22"/>
        </w:rPr>
        <w:t>travailleur.euse</w:t>
      </w:r>
      <w:proofErr w:type="spellEnd"/>
      <w:proofErr w:type="gramEnd"/>
      <w:r w:rsidRPr="00FF4B91">
        <w:rPr>
          <w:rFonts w:ascii="Tahoma" w:hAnsi="Tahoma" w:cs="Tahoma"/>
          <w:sz w:val="22"/>
          <w:szCs w:val="22"/>
        </w:rPr>
        <w:t>, quel que soit son statut et sa fonction, qui se trouve en situation d'observer une situation de maltraitance ou de soins dangereux.</w:t>
      </w:r>
    </w:p>
    <w:p w14:paraId="6E24BF01" w14:textId="77777777" w:rsidR="00B67F38" w:rsidRPr="00B67F38" w:rsidRDefault="00B67F38" w:rsidP="00B67F38">
      <w:pPr>
        <w:ind w:right="19"/>
        <w:jc w:val="both"/>
        <w:rPr>
          <w:rFonts w:ascii="Tahoma" w:hAnsi="Tahoma" w:cs="Tahoma"/>
        </w:rPr>
      </w:pPr>
    </w:p>
    <w:p w14:paraId="7353FF9B" w14:textId="77777777" w:rsidR="00B67F38" w:rsidRDefault="00B67F38" w:rsidP="00B67F38">
      <w:pPr>
        <w:pStyle w:val="Titre1"/>
        <w:spacing w:before="0" w:after="0"/>
        <w:ind w:firstLine="403"/>
        <w:jc w:val="both"/>
        <w:rPr>
          <w:sz w:val="28"/>
          <w:szCs w:val="28"/>
        </w:rPr>
      </w:pPr>
      <w:bookmarkStart w:id="3" w:name="_Toc224309467"/>
      <w:r w:rsidRPr="00B67F38">
        <w:rPr>
          <w:sz w:val="28"/>
          <w:szCs w:val="28"/>
        </w:rPr>
        <w:t xml:space="preserve">3.1 </w:t>
      </w:r>
      <w:r w:rsidRPr="00B67F38">
        <w:rPr>
          <w:sz w:val="28"/>
          <w:szCs w:val="28"/>
        </w:rPr>
        <w:tab/>
        <w:t>Principes généraux</w:t>
      </w:r>
      <w:bookmarkEnd w:id="3"/>
    </w:p>
    <w:p w14:paraId="7B0943DB" w14:textId="77777777" w:rsidR="00B67F38" w:rsidRPr="00B67F38" w:rsidRDefault="00B67F38" w:rsidP="00B67F38"/>
    <w:p w14:paraId="7881D2F1" w14:textId="656549AD" w:rsidR="00B67F38" w:rsidRPr="00FF4B91" w:rsidRDefault="00B67F38" w:rsidP="00B67F38">
      <w:pPr>
        <w:pStyle w:val="Paragraphedeliste"/>
        <w:numPr>
          <w:ilvl w:val="0"/>
          <w:numId w:val="21"/>
        </w:numPr>
        <w:ind w:right="19"/>
        <w:jc w:val="both"/>
        <w:rPr>
          <w:rFonts w:ascii="Tahoma" w:hAnsi="Tahoma" w:cs="Tahoma"/>
          <w:sz w:val="22"/>
          <w:szCs w:val="22"/>
        </w:rPr>
      </w:pPr>
      <w:r w:rsidRPr="00FF4B91">
        <w:rPr>
          <w:rFonts w:ascii="Tahoma" w:hAnsi="Tahoma" w:cs="Tahoma"/>
          <w:sz w:val="22"/>
          <w:szCs w:val="22"/>
        </w:rPr>
        <w:t xml:space="preserve">Le signalement de bonne foi d'actes ou de soupçons de maltraitance ou de soins dangereux est conforme au devoir de fidélité et de discrétion des </w:t>
      </w:r>
      <w:proofErr w:type="spellStart"/>
      <w:proofErr w:type="gramStart"/>
      <w:r w:rsidR="00ED01E4">
        <w:rPr>
          <w:rFonts w:ascii="Tahoma" w:hAnsi="Tahoma" w:cs="Tahoma"/>
          <w:sz w:val="22"/>
          <w:szCs w:val="22"/>
        </w:rPr>
        <w:t>travailleurs.euses</w:t>
      </w:r>
      <w:proofErr w:type="spellEnd"/>
      <w:proofErr w:type="gramEnd"/>
      <w:r w:rsidRPr="00FF4B91">
        <w:rPr>
          <w:rFonts w:ascii="Tahoma" w:hAnsi="Tahoma" w:cs="Tahoma"/>
          <w:sz w:val="22"/>
          <w:szCs w:val="22"/>
        </w:rPr>
        <w:t>.</w:t>
      </w:r>
    </w:p>
    <w:p w14:paraId="27866EA6" w14:textId="51E11F1A" w:rsidR="00B67F38" w:rsidRPr="00FF4B91" w:rsidRDefault="00B67F38" w:rsidP="00B67F38">
      <w:pPr>
        <w:pStyle w:val="Paragraphedeliste"/>
        <w:numPr>
          <w:ilvl w:val="0"/>
          <w:numId w:val="21"/>
        </w:numPr>
        <w:ind w:right="19"/>
        <w:jc w:val="both"/>
        <w:rPr>
          <w:rFonts w:ascii="Tahoma" w:hAnsi="Tahoma" w:cs="Tahoma"/>
          <w:sz w:val="22"/>
          <w:szCs w:val="22"/>
        </w:rPr>
      </w:pPr>
      <w:proofErr w:type="spellStart"/>
      <w:r w:rsidRPr="00FF4B91">
        <w:rPr>
          <w:rFonts w:ascii="Tahoma" w:hAnsi="Tahoma" w:cs="Tahoma"/>
          <w:sz w:val="22"/>
          <w:szCs w:val="22"/>
        </w:rPr>
        <w:t>Aucun.e</w:t>
      </w:r>
      <w:proofErr w:type="spellEnd"/>
      <w:r w:rsidRPr="00FF4B91">
        <w:rPr>
          <w:rFonts w:ascii="Tahoma" w:hAnsi="Tahoma" w:cs="Tahoma"/>
          <w:sz w:val="22"/>
          <w:szCs w:val="22"/>
        </w:rPr>
        <w:t xml:space="preserve"> </w:t>
      </w:r>
      <w:proofErr w:type="spellStart"/>
      <w:proofErr w:type="gramStart"/>
      <w:r w:rsidR="00ED01E4">
        <w:rPr>
          <w:rFonts w:ascii="Tahoma" w:hAnsi="Tahoma" w:cs="Tahoma"/>
          <w:sz w:val="22"/>
          <w:szCs w:val="22"/>
        </w:rPr>
        <w:t>travailleur.euse</w:t>
      </w:r>
      <w:proofErr w:type="spellEnd"/>
      <w:proofErr w:type="gramEnd"/>
      <w:r w:rsidRPr="00FF4B91">
        <w:rPr>
          <w:rFonts w:ascii="Tahoma" w:hAnsi="Tahoma" w:cs="Tahoma"/>
          <w:sz w:val="22"/>
          <w:szCs w:val="22"/>
        </w:rPr>
        <w:t xml:space="preserve"> ne doit subir de désavantage professionnel ni de sanction pour un signalement effectué de bonne foi</w:t>
      </w:r>
      <w:r w:rsidR="005C02C4">
        <w:rPr>
          <w:rFonts w:ascii="Tahoma" w:hAnsi="Tahoma" w:cs="Tahoma"/>
          <w:sz w:val="22"/>
          <w:szCs w:val="22"/>
        </w:rPr>
        <w:t>.</w:t>
      </w:r>
    </w:p>
    <w:p w14:paraId="6B4F9CF6" w14:textId="31E16B88" w:rsidR="00B67F38" w:rsidRDefault="00B67F38" w:rsidP="00B67F38">
      <w:pPr>
        <w:pStyle w:val="Paragraphedeliste"/>
        <w:numPr>
          <w:ilvl w:val="0"/>
          <w:numId w:val="21"/>
        </w:numPr>
        <w:ind w:right="19"/>
        <w:jc w:val="both"/>
        <w:rPr>
          <w:rFonts w:ascii="Tahoma" w:hAnsi="Tahoma" w:cs="Tahoma"/>
          <w:sz w:val="22"/>
          <w:szCs w:val="22"/>
        </w:rPr>
      </w:pPr>
      <w:r w:rsidRPr="00FF4B91">
        <w:rPr>
          <w:rFonts w:ascii="Tahoma" w:hAnsi="Tahoma" w:cs="Tahoma"/>
          <w:sz w:val="22"/>
          <w:szCs w:val="22"/>
        </w:rPr>
        <w:t>Le signalement de bonne foi n'engage pas la responsabilité civile ou pénale de</w:t>
      </w:r>
      <w:r w:rsidR="00695AC1">
        <w:rPr>
          <w:rFonts w:ascii="Tahoma" w:hAnsi="Tahoma" w:cs="Tahoma"/>
          <w:sz w:val="22"/>
          <w:szCs w:val="22"/>
        </w:rPr>
        <w:t xml:space="preserve">s </w:t>
      </w:r>
      <w:proofErr w:type="spellStart"/>
      <w:proofErr w:type="gramStart"/>
      <w:r w:rsidR="00ED01E4">
        <w:rPr>
          <w:rFonts w:ascii="Tahoma" w:hAnsi="Tahoma" w:cs="Tahoma"/>
          <w:sz w:val="22"/>
          <w:szCs w:val="22"/>
        </w:rPr>
        <w:t>travailleurs.euses</w:t>
      </w:r>
      <w:proofErr w:type="spellEnd"/>
      <w:proofErr w:type="gramEnd"/>
      <w:r w:rsidR="00695AC1">
        <w:rPr>
          <w:rFonts w:ascii="Tahoma" w:hAnsi="Tahoma" w:cs="Tahoma"/>
          <w:sz w:val="22"/>
          <w:szCs w:val="22"/>
        </w:rPr>
        <w:t xml:space="preserve"> </w:t>
      </w:r>
      <w:r w:rsidRPr="00FF4B91">
        <w:rPr>
          <w:rFonts w:ascii="Tahoma" w:hAnsi="Tahoma" w:cs="Tahoma"/>
          <w:sz w:val="22"/>
          <w:szCs w:val="22"/>
        </w:rPr>
        <w:t>et ne constitue pas une violation du secret professionnel (art. 321 CP).</w:t>
      </w:r>
    </w:p>
    <w:p w14:paraId="633C227C" w14:textId="770B7CAE" w:rsidR="00B67F38" w:rsidRPr="004D7A29" w:rsidRDefault="004D7A29" w:rsidP="004D7A29">
      <w:pPr>
        <w:numPr>
          <w:ilvl w:val="0"/>
          <w:numId w:val="21"/>
        </w:numPr>
        <w:jc w:val="both"/>
        <w:rPr>
          <w:rFonts w:ascii="Tahoma" w:hAnsi="Tahoma" w:cs="Tahoma"/>
        </w:rPr>
      </w:pPr>
      <w:r w:rsidRPr="004D7A29">
        <w:rPr>
          <w:rFonts w:ascii="Tahoma" w:hAnsi="Tahoma" w:cs="Tahoma"/>
          <w:color w:val="000000"/>
          <w:sz w:val="22"/>
          <w:szCs w:val="22"/>
        </w:rPr>
        <w:t>Toute personne mise en cause dans le cadre d’un signalement bénéficie du droit d’être entendue et de pouvoir présenter ses observations avant toute conclusion ou mesure la concernant. La procédure veille à garantir un traitement équitable des situations et à prévenir les accusations infondées, conformément aux dispositions de la convention collective</w:t>
      </w:r>
      <w:r w:rsidRPr="004D7A29">
        <w:rPr>
          <w:rFonts w:ascii="HelveticaNeue" w:hAnsi="HelveticaNeue"/>
          <w:color w:val="000000"/>
          <w:sz w:val="22"/>
          <w:szCs w:val="22"/>
        </w:rPr>
        <w:t>.</w:t>
      </w:r>
    </w:p>
    <w:p w14:paraId="35234685" w14:textId="77777777" w:rsidR="004D7A29" w:rsidRPr="004D7A29" w:rsidRDefault="004D7A29" w:rsidP="004D7A29">
      <w:pPr>
        <w:rPr>
          <w:rFonts w:ascii="Tahoma" w:hAnsi="Tahoma" w:cs="Tahoma"/>
        </w:rPr>
      </w:pPr>
    </w:p>
    <w:p w14:paraId="4C9DAC64" w14:textId="57EB449B" w:rsidR="00B67F38" w:rsidRDefault="00B67F38" w:rsidP="00B67F38">
      <w:pPr>
        <w:pStyle w:val="Titre1"/>
        <w:spacing w:before="0" w:after="0"/>
        <w:ind w:firstLine="403"/>
        <w:jc w:val="both"/>
        <w:rPr>
          <w:sz w:val="28"/>
          <w:szCs w:val="28"/>
        </w:rPr>
      </w:pPr>
      <w:bookmarkStart w:id="4" w:name="_Toc224309468"/>
      <w:r w:rsidRPr="00B67F38">
        <w:rPr>
          <w:sz w:val="28"/>
          <w:szCs w:val="28"/>
        </w:rPr>
        <w:t>3.2 Procédure de signalement interne</w:t>
      </w:r>
      <w:bookmarkEnd w:id="4"/>
    </w:p>
    <w:p w14:paraId="468DF16D" w14:textId="77777777" w:rsidR="00B67F38" w:rsidRPr="00B67F38" w:rsidRDefault="00B67F38" w:rsidP="00B67F38"/>
    <w:p w14:paraId="4AA24710" w14:textId="77777777" w:rsidR="00B67F38" w:rsidRDefault="00B67F38" w:rsidP="00B67F38">
      <w:pPr>
        <w:pStyle w:val="Titre1"/>
        <w:spacing w:before="0" w:after="0"/>
        <w:ind w:firstLine="709"/>
        <w:jc w:val="both"/>
        <w:rPr>
          <w:sz w:val="28"/>
          <w:szCs w:val="28"/>
        </w:rPr>
      </w:pPr>
      <w:bookmarkStart w:id="5" w:name="_Toc224309469"/>
      <w:r w:rsidRPr="00B67F38">
        <w:rPr>
          <w:sz w:val="28"/>
          <w:szCs w:val="28"/>
        </w:rPr>
        <w:t>3.2.1 Étape 1 : Signalement à la direction générale</w:t>
      </w:r>
      <w:bookmarkEnd w:id="5"/>
    </w:p>
    <w:p w14:paraId="48A96B04" w14:textId="77777777" w:rsidR="00B67F38" w:rsidRPr="00B67F38" w:rsidRDefault="00B67F38" w:rsidP="00B67F38"/>
    <w:p w14:paraId="4E8D2028" w14:textId="4F56FB06" w:rsidR="00B67F38" w:rsidRPr="00FF4B91" w:rsidRDefault="0033091D" w:rsidP="00B67F38">
      <w:pPr>
        <w:ind w:right="19"/>
        <w:jc w:val="both"/>
        <w:rPr>
          <w:rFonts w:ascii="Tahoma" w:hAnsi="Tahoma" w:cs="Tahoma"/>
          <w:sz w:val="22"/>
          <w:szCs w:val="22"/>
        </w:rPr>
      </w:pPr>
      <w:r>
        <w:rPr>
          <w:rFonts w:ascii="Tahoma" w:hAnsi="Tahoma" w:cs="Tahoma"/>
          <w:sz w:val="22"/>
          <w:szCs w:val="22"/>
        </w:rPr>
        <w:t>Le</w:t>
      </w:r>
      <w:r w:rsidR="00FB522C">
        <w:rPr>
          <w:rFonts w:ascii="Tahoma" w:hAnsi="Tahoma" w:cs="Tahoma"/>
          <w:sz w:val="22"/>
          <w:szCs w:val="22"/>
        </w:rPr>
        <w:t>.la</w:t>
      </w:r>
      <w:r>
        <w:rPr>
          <w:rFonts w:ascii="Tahoma" w:hAnsi="Tahoma" w:cs="Tahoma"/>
          <w:sz w:val="22"/>
          <w:szCs w:val="22"/>
        </w:rPr>
        <w:t xml:space="preserve"> </w:t>
      </w:r>
      <w:proofErr w:type="spellStart"/>
      <w:proofErr w:type="gramStart"/>
      <w:r w:rsidR="00ED01E4">
        <w:rPr>
          <w:rFonts w:ascii="Tahoma" w:hAnsi="Tahoma" w:cs="Tahoma"/>
          <w:sz w:val="22"/>
          <w:szCs w:val="22"/>
        </w:rPr>
        <w:t>travailleur.euse</w:t>
      </w:r>
      <w:proofErr w:type="spellEnd"/>
      <w:proofErr w:type="gramEnd"/>
      <w:r w:rsidR="00B67F38" w:rsidRPr="00FF4B91">
        <w:rPr>
          <w:rFonts w:ascii="Tahoma" w:hAnsi="Tahoma" w:cs="Tahoma"/>
          <w:sz w:val="22"/>
          <w:szCs w:val="22"/>
        </w:rPr>
        <w:t xml:space="preserve"> informe la Direction générale des faits ou soupçons et fournit, si possible, des éléments précis et factuels.</w:t>
      </w:r>
    </w:p>
    <w:p w14:paraId="1A60E15D" w14:textId="77777777" w:rsidR="00B67F38" w:rsidRPr="00B67F38" w:rsidRDefault="00B67F38" w:rsidP="00B67F38">
      <w:pPr>
        <w:ind w:right="19"/>
        <w:jc w:val="both"/>
        <w:rPr>
          <w:rFonts w:ascii="Tahoma" w:hAnsi="Tahoma" w:cs="Tahoma"/>
        </w:rPr>
      </w:pPr>
    </w:p>
    <w:p w14:paraId="1717753A" w14:textId="400A2775" w:rsidR="00B67F38" w:rsidRDefault="00B67F38" w:rsidP="00B67F38">
      <w:pPr>
        <w:pStyle w:val="Titre1"/>
        <w:spacing w:before="0" w:after="0"/>
        <w:ind w:left="709" w:firstLine="709"/>
        <w:jc w:val="both"/>
        <w:rPr>
          <w:sz w:val="28"/>
          <w:szCs w:val="28"/>
        </w:rPr>
      </w:pPr>
      <w:bookmarkStart w:id="6" w:name="_Toc224309470"/>
      <w:r w:rsidRPr="00B67F38">
        <w:rPr>
          <w:sz w:val="28"/>
          <w:szCs w:val="28"/>
        </w:rPr>
        <w:t xml:space="preserve">3.2.2 Étape 2 : </w:t>
      </w:r>
      <w:r w:rsidR="004D7A29">
        <w:rPr>
          <w:sz w:val="28"/>
          <w:szCs w:val="28"/>
        </w:rPr>
        <w:t>P</w:t>
      </w:r>
      <w:r w:rsidRPr="00B67F38">
        <w:rPr>
          <w:sz w:val="28"/>
          <w:szCs w:val="28"/>
        </w:rPr>
        <w:t>rocédure interne</w:t>
      </w:r>
      <w:bookmarkEnd w:id="6"/>
    </w:p>
    <w:p w14:paraId="066B1641" w14:textId="77777777" w:rsidR="00B67F38" w:rsidRPr="00B67F38" w:rsidRDefault="00B67F38" w:rsidP="00B67F38"/>
    <w:p w14:paraId="79F8EB9D" w14:textId="55F7CBB6" w:rsidR="00B67F38" w:rsidRPr="00FF4B91" w:rsidRDefault="00B67F38" w:rsidP="00B67F38">
      <w:pPr>
        <w:ind w:right="19"/>
        <w:jc w:val="both"/>
        <w:rPr>
          <w:rFonts w:ascii="Tahoma" w:hAnsi="Tahoma" w:cs="Tahoma"/>
          <w:sz w:val="22"/>
          <w:szCs w:val="22"/>
        </w:rPr>
      </w:pPr>
      <w:r w:rsidRPr="00FF4B91">
        <w:rPr>
          <w:rFonts w:ascii="Tahoma" w:hAnsi="Tahoma" w:cs="Tahoma"/>
          <w:sz w:val="22"/>
          <w:szCs w:val="22"/>
        </w:rPr>
        <w:t xml:space="preserve">La </w:t>
      </w:r>
      <w:r w:rsidR="004D7A29">
        <w:rPr>
          <w:rFonts w:ascii="Tahoma" w:hAnsi="Tahoma" w:cs="Tahoma"/>
          <w:sz w:val="22"/>
          <w:szCs w:val="22"/>
        </w:rPr>
        <w:t>D</w:t>
      </w:r>
      <w:r w:rsidRPr="00FF4B91">
        <w:rPr>
          <w:rFonts w:ascii="Tahoma" w:hAnsi="Tahoma" w:cs="Tahoma"/>
          <w:sz w:val="22"/>
          <w:szCs w:val="22"/>
        </w:rPr>
        <w:t>irection générale engage la procédure interne de signalement. Elle assure l'instruction du dossier, incluant :</w:t>
      </w:r>
    </w:p>
    <w:p w14:paraId="4821F01E" w14:textId="77777777" w:rsidR="00B67F38" w:rsidRPr="00FF4B91" w:rsidRDefault="00B67F38" w:rsidP="00B67F38">
      <w:pPr>
        <w:ind w:right="19"/>
        <w:jc w:val="both"/>
        <w:rPr>
          <w:rFonts w:ascii="Tahoma" w:hAnsi="Tahoma" w:cs="Tahoma"/>
          <w:sz w:val="22"/>
          <w:szCs w:val="22"/>
        </w:rPr>
      </w:pPr>
    </w:p>
    <w:p w14:paraId="4B24AC20" w14:textId="77777777" w:rsidR="00B67F38" w:rsidRPr="00FF4B91" w:rsidRDefault="00B67F38" w:rsidP="00B67F38">
      <w:pPr>
        <w:pStyle w:val="Paragraphedeliste"/>
        <w:numPr>
          <w:ilvl w:val="0"/>
          <w:numId w:val="22"/>
        </w:numPr>
        <w:ind w:right="19"/>
        <w:jc w:val="both"/>
        <w:rPr>
          <w:rFonts w:ascii="Tahoma" w:hAnsi="Tahoma" w:cs="Tahoma"/>
          <w:sz w:val="22"/>
          <w:szCs w:val="22"/>
        </w:rPr>
      </w:pPr>
      <w:proofErr w:type="gramStart"/>
      <w:r w:rsidRPr="00FF4B91">
        <w:rPr>
          <w:rFonts w:ascii="Tahoma" w:hAnsi="Tahoma" w:cs="Tahoma"/>
          <w:sz w:val="22"/>
          <w:szCs w:val="22"/>
        </w:rPr>
        <w:t>la</w:t>
      </w:r>
      <w:proofErr w:type="gramEnd"/>
      <w:r w:rsidRPr="00FF4B91">
        <w:rPr>
          <w:rFonts w:ascii="Tahoma" w:hAnsi="Tahoma" w:cs="Tahoma"/>
          <w:sz w:val="22"/>
          <w:szCs w:val="22"/>
        </w:rPr>
        <w:t xml:space="preserve"> réception et la documentation du signalement.</w:t>
      </w:r>
    </w:p>
    <w:p w14:paraId="5D73D30E" w14:textId="65D5F4E5" w:rsidR="00B67F38" w:rsidRPr="00FF4B91" w:rsidRDefault="00B67F38" w:rsidP="00B67F38">
      <w:pPr>
        <w:pStyle w:val="Paragraphedeliste"/>
        <w:numPr>
          <w:ilvl w:val="0"/>
          <w:numId w:val="22"/>
        </w:numPr>
        <w:ind w:right="19"/>
        <w:jc w:val="both"/>
        <w:rPr>
          <w:rFonts w:ascii="Tahoma" w:hAnsi="Tahoma" w:cs="Tahoma"/>
          <w:sz w:val="22"/>
          <w:szCs w:val="22"/>
        </w:rPr>
      </w:pPr>
      <w:proofErr w:type="gramStart"/>
      <w:r w:rsidRPr="00FF4B91">
        <w:rPr>
          <w:rFonts w:ascii="Tahoma" w:hAnsi="Tahoma" w:cs="Tahoma"/>
          <w:sz w:val="22"/>
          <w:szCs w:val="22"/>
        </w:rPr>
        <w:t>les</w:t>
      </w:r>
      <w:proofErr w:type="gramEnd"/>
      <w:r w:rsidRPr="00FF4B91">
        <w:rPr>
          <w:rFonts w:ascii="Tahoma" w:hAnsi="Tahoma" w:cs="Tahoma"/>
          <w:sz w:val="22"/>
          <w:szCs w:val="22"/>
        </w:rPr>
        <w:t xml:space="preserve"> mesures d'investigation.</w:t>
      </w:r>
    </w:p>
    <w:p w14:paraId="1490EA39" w14:textId="77777777" w:rsidR="00FF4B91" w:rsidRPr="00FF4B91" w:rsidRDefault="00B67F38" w:rsidP="00FF4B91">
      <w:pPr>
        <w:pStyle w:val="Paragraphedeliste"/>
        <w:numPr>
          <w:ilvl w:val="0"/>
          <w:numId w:val="22"/>
        </w:numPr>
        <w:ind w:right="19"/>
        <w:jc w:val="both"/>
        <w:rPr>
          <w:rFonts w:ascii="Tahoma" w:hAnsi="Tahoma" w:cs="Tahoma"/>
          <w:sz w:val="22"/>
          <w:szCs w:val="22"/>
        </w:rPr>
      </w:pPr>
      <w:proofErr w:type="gramStart"/>
      <w:r w:rsidRPr="00FF4B91">
        <w:rPr>
          <w:rFonts w:ascii="Tahoma" w:hAnsi="Tahoma" w:cs="Tahoma"/>
          <w:sz w:val="22"/>
          <w:szCs w:val="22"/>
        </w:rPr>
        <w:t>les</w:t>
      </w:r>
      <w:proofErr w:type="gramEnd"/>
      <w:r w:rsidRPr="00FF4B91">
        <w:rPr>
          <w:rFonts w:ascii="Tahoma" w:hAnsi="Tahoma" w:cs="Tahoma"/>
          <w:sz w:val="22"/>
          <w:szCs w:val="22"/>
        </w:rPr>
        <w:t xml:space="preserve"> mesures internes éventuelles (prévention, sanction, réorganisation).</w:t>
      </w:r>
    </w:p>
    <w:p w14:paraId="3F74A504" w14:textId="32474415" w:rsidR="00B67F38" w:rsidRPr="004D7A29" w:rsidRDefault="00B67F38" w:rsidP="00FF4B91">
      <w:pPr>
        <w:pStyle w:val="Paragraphedeliste"/>
        <w:numPr>
          <w:ilvl w:val="0"/>
          <w:numId w:val="22"/>
        </w:numPr>
        <w:ind w:right="19"/>
        <w:jc w:val="both"/>
        <w:rPr>
          <w:rFonts w:ascii="Tahoma" w:hAnsi="Tahoma" w:cs="Tahoma"/>
          <w:sz w:val="20"/>
          <w:szCs w:val="20"/>
        </w:rPr>
      </w:pPr>
      <w:proofErr w:type="gramStart"/>
      <w:r w:rsidRPr="00FF4B91">
        <w:rPr>
          <w:rFonts w:ascii="Tahoma" w:hAnsi="Tahoma" w:cs="Tahoma"/>
          <w:sz w:val="22"/>
          <w:szCs w:val="22"/>
        </w:rPr>
        <w:t>le</w:t>
      </w:r>
      <w:proofErr w:type="gramEnd"/>
      <w:r w:rsidRPr="00FF4B91">
        <w:rPr>
          <w:rFonts w:ascii="Tahoma" w:hAnsi="Tahoma" w:cs="Tahoma"/>
          <w:sz w:val="22"/>
          <w:szCs w:val="22"/>
        </w:rPr>
        <w:t xml:space="preserve"> respect des délais de traitement.</w:t>
      </w:r>
    </w:p>
    <w:p w14:paraId="31A7E91B" w14:textId="77777777" w:rsidR="004D7A29" w:rsidRPr="004D7A29" w:rsidRDefault="004D7A29" w:rsidP="004D7A29">
      <w:pPr>
        <w:numPr>
          <w:ilvl w:val="0"/>
          <w:numId w:val="22"/>
        </w:numPr>
        <w:jc w:val="both"/>
        <w:rPr>
          <w:rFonts w:ascii="Tahoma" w:hAnsi="Tahoma" w:cs="Tahoma"/>
          <w:color w:val="000000"/>
          <w:sz w:val="22"/>
          <w:szCs w:val="22"/>
        </w:rPr>
      </w:pPr>
      <w:r w:rsidRPr="004D7A29">
        <w:rPr>
          <w:rFonts w:ascii="Tahoma" w:hAnsi="Tahoma" w:cs="Tahoma"/>
          <w:color w:val="000000"/>
          <w:sz w:val="22"/>
          <w:szCs w:val="22"/>
        </w:rPr>
        <w:lastRenderedPageBreak/>
        <w:t>L’instruction du dossier veille à recueillir les éléments nécessaires de manière objective et contradictoire. Lorsque cela est possible et compatible avec la protection du signalement, la personne mise en cause est informée des faits qui lui sont reprochés et dispose de la possibilité de faire valoir sa version des faits.</w:t>
      </w:r>
    </w:p>
    <w:p w14:paraId="342F2216" w14:textId="77777777" w:rsidR="00FF4B91" w:rsidRPr="00FF4B91" w:rsidRDefault="00FF4B91" w:rsidP="00FF4B91">
      <w:pPr>
        <w:ind w:right="19"/>
        <w:jc w:val="both"/>
        <w:rPr>
          <w:rFonts w:ascii="Tahoma" w:hAnsi="Tahoma" w:cs="Tahoma"/>
        </w:rPr>
      </w:pPr>
    </w:p>
    <w:p w14:paraId="78EB57A0" w14:textId="77777777" w:rsidR="00B67F38" w:rsidRDefault="00B67F38" w:rsidP="00B67F38">
      <w:pPr>
        <w:pStyle w:val="Titre1"/>
        <w:spacing w:before="0" w:after="0"/>
        <w:ind w:firstLine="709"/>
        <w:jc w:val="both"/>
        <w:rPr>
          <w:sz w:val="28"/>
          <w:szCs w:val="28"/>
        </w:rPr>
      </w:pPr>
      <w:bookmarkStart w:id="7" w:name="_Toc224309471"/>
      <w:r w:rsidRPr="00B67F38">
        <w:rPr>
          <w:sz w:val="28"/>
          <w:szCs w:val="28"/>
        </w:rPr>
        <w:t>3.2.3 Étape 3 : Signalement au Service cantonal compétent</w:t>
      </w:r>
      <w:bookmarkEnd w:id="7"/>
    </w:p>
    <w:p w14:paraId="6B23510C" w14:textId="77777777" w:rsidR="00FF4B91" w:rsidRPr="00FF4B91" w:rsidRDefault="00FF4B91" w:rsidP="00FF4B91"/>
    <w:p w14:paraId="778D98C5" w14:textId="43374CB1" w:rsidR="00B67F38" w:rsidRPr="00FF4B91" w:rsidRDefault="00B67F38" w:rsidP="00B67F38">
      <w:pPr>
        <w:ind w:right="19"/>
        <w:jc w:val="both"/>
        <w:rPr>
          <w:rFonts w:ascii="Tahoma" w:hAnsi="Tahoma" w:cs="Tahoma"/>
          <w:sz w:val="22"/>
          <w:szCs w:val="22"/>
        </w:rPr>
      </w:pPr>
      <w:r w:rsidRPr="00FF4B91">
        <w:rPr>
          <w:rFonts w:ascii="Tahoma" w:hAnsi="Tahoma" w:cs="Tahoma"/>
          <w:sz w:val="22"/>
          <w:szCs w:val="22"/>
        </w:rPr>
        <w:t xml:space="preserve">Le signalement au Service cantonal compétent est effectué conjointement par le.la </w:t>
      </w:r>
      <w:proofErr w:type="spellStart"/>
      <w:proofErr w:type="gramStart"/>
      <w:r w:rsidR="00ED01E4">
        <w:rPr>
          <w:rFonts w:ascii="Tahoma" w:hAnsi="Tahoma" w:cs="Tahoma"/>
          <w:sz w:val="22"/>
          <w:szCs w:val="22"/>
        </w:rPr>
        <w:t>travailleur.euse</w:t>
      </w:r>
      <w:proofErr w:type="spellEnd"/>
      <w:proofErr w:type="gramEnd"/>
      <w:r w:rsidR="00FB522C">
        <w:rPr>
          <w:rFonts w:ascii="Tahoma" w:hAnsi="Tahoma" w:cs="Tahoma"/>
          <w:sz w:val="22"/>
          <w:szCs w:val="22"/>
        </w:rPr>
        <w:t xml:space="preserve"> </w:t>
      </w:r>
      <w:r w:rsidRPr="00FF4B91">
        <w:rPr>
          <w:rFonts w:ascii="Tahoma" w:hAnsi="Tahoma" w:cs="Tahoma"/>
          <w:sz w:val="22"/>
          <w:szCs w:val="22"/>
        </w:rPr>
        <w:t xml:space="preserve">et la </w:t>
      </w:r>
      <w:r w:rsidR="00FF4B91" w:rsidRPr="00FF4B91">
        <w:rPr>
          <w:rFonts w:ascii="Tahoma" w:hAnsi="Tahoma" w:cs="Tahoma"/>
          <w:sz w:val="22"/>
          <w:szCs w:val="22"/>
        </w:rPr>
        <w:t>structure</w:t>
      </w:r>
      <w:r w:rsidRPr="00FF4B91">
        <w:rPr>
          <w:rFonts w:ascii="Tahoma" w:hAnsi="Tahoma" w:cs="Tahoma"/>
          <w:sz w:val="22"/>
          <w:szCs w:val="22"/>
        </w:rPr>
        <w:t xml:space="preserve"> si nécessaire, selon la gravité ou la nature des faits.</w:t>
      </w:r>
    </w:p>
    <w:p w14:paraId="3FCE3807" w14:textId="77777777" w:rsidR="00FF4B91" w:rsidRPr="00FF4B91" w:rsidRDefault="00FF4B91" w:rsidP="00B67F38">
      <w:pPr>
        <w:ind w:right="19"/>
        <w:jc w:val="both"/>
        <w:rPr>
          <w:rFonts w:ascii="Tahoma" w:hAnsi="Tahoma" w:cs="Tahoma"/>
          <w:sz w:val="22"/>
          <w:szCs w:val="22"/>
        </w:rPr>
      </w:pPr>
    </w:p>
    <w:p w14:paraId="66A3BCF3" w14:textId="77777777" w:rsidR="00FF4B91" w:rsidRPr="00FF4B91" w:rsidRDefault="00B67F38" w:rsidP="00FF4B91">
      <w:pPr>
        <w:ind w:right="19"/>
        <w:jc w:val="both"/>
        <w:rPr>
          <w:rFonts w:ascii="Tahoma" w:hAnsi="Tahoma" w:cs="Tahoma"/>
          <w:sz w:val="22"/>
          <w:szCs w:val="22"/>
        </w:rPr>
      </w:pPr>
      <w:r w:rsidRPr="00FF4B91">
        <w:rPr>
          <w:rFonts w:ascii="Tahoma" w:hAnsi="Tahoma" w:cs="Tahoma"/>
          <w:sz w:val="22"/>
          <w:szCs w:val="22"/>
        </w:rPr>
        <w:t>Le personnel saisit directement le Service cantonal compétent dans les cas suivants :</w:t>
      </w:r>
    </w:p>
    <w:p w14:paraId="0B242126" w14:textId="77777777" w:rsidR="00FF4B91" w:rsidRPr="00FF4B91" w:rsidRDefault="00FF4B91" w:rsidP="00FF4B91">
      <w:pPr>
        <w:ind w:right="19"/>
        <w:jc w:val="both"/>
        <w:rPr>
          <w:rFonts w:ascii="Tahoma" w:hAnsi="Tahoma" w:cs="Tahoma"/>
          <w:sz w:val="22"/>
          <w:szCs w:val="22"/>
        </w:rPr>
      </w:pPr>
    </w:p>
    <w:p w14:paraId="1993B6BF" w14:textId="3294A253" w:rsidR="00B67F38" w:rsidRPr="00FF4B91" w:rsidRDefault="00B67F38" w:rsidP="00FF4B91">
      <w:pPr>
        <w:pStyle w:val="Paragraphedeliste"/>
        <w:numPr>
          <w:ilvl w:val="0"/>
          <w:numId w:val="24"/>
        </w:numPr>
        <w:ind w:right="19"/>
        <w:jc w:val="both"/>
        <w:rPr>
          <w:rFonts w:ascii="Tahoma" w:hAnsi="Tahoma" w:cs="Tahoma"/>
          <w:sz w:val="22"/>
          <w:szCs w:val="22"/>
        </w:rPr>
      </w:pPr>
      <w:r w:rsidRPr="00FF4B91">
        <w:rPr>
          <w:rFonts w:ascii="Tahoma" w:hAnsi="Tahoma" w:cs="Tahoma"/>
          <w:sz w:val="22"/>
          <w:szCs w:val="22"/>
        </w:rPr>
        <w:t>L'employeur n'engage pas la procédure immédiatement après le signalement.</w:t>
      </w:r>
    </w:p>
    <w:p w14:paraId="52D67954" w14:textId="53C3638E" w:rsidR="00B67F38" w:rsidRPr="00FF4B91" w:rsidRDefault="00B67F38" w:rsidP="00FF4B91">
      <w:pPr>
        <w:pStyle w:val="Paragraphedeliste"/>
        <w:numPr>
          <w:ilvl w:val="0"/>
          <w:numId w:val="24"/>
        </w:numPr>
        <w:ind w:right="19"/>
        <w:jc w:val="both"/>
        <w:rPr>
          <w:rFonts w:ascii="Tahoma" w:hAnsi="Tahoma" w:cs="Tahoma"/>
          <w:sz w:val="22"/>
          <w:szCs w:val="22"/>
        </w:rPr>
      </w:pPr>
      <w:r w:rsidRPr="00FF4B91">
        <w:rPr>
          <w:rFonts w:ascii="Tahoma" w:hAnsi="Tahoma" w:cs="Tahoma"/>
          <w:sz w:val="22"/>
          <w:szCs w:val="22"/>
        </w:rPr>
        <w:t xml:space="preserve">La </w:t>
      </w:r>
      <w:r w:rsidR="004D7A29">
        <w:rPr>
          <w:rFonts w:ascii="Tahoma" w:hAnsi="Tahoma" w:cs="Tahoma"/>
          <w:sz w:val="22"/>
          <w:szCs w:val="22"/>
        </w:rPr>
        <w:t>D</w:t>
      </w:r>
      <w:r w:rsidRPr="00FF4B91">
        <w:rPr>
          <w:rFonts w:ascii="Tahoma" w:hAnsi="Tahoma" w:cs="Tahoma"/>
          <w:sz w:val="22"/>
          <w:szCs w:val="22"/>
        </w:rPr>
        <w:t>irection est impliquée dans les faits signalés.</w:t>
      </w:r>
    </w:p>
    <w:p w14:paraId="08F97159" w14:textId="6778EFD2" w:rsidR="00B67F38" w:rsidRPr="00FF4B91" w:rsidRDefault="00B67F38" w:rsidP="00FF4B91">
      <w:pPr>
        <w:pStyle w:val="Paragraphedeliste"/>
        <w:numPr>
          <w:ilvl w:val="0"/>
          <w:numId w:val="24"/>
        </w:numPr>
        <w:ind w:right="19"/>
        <w:jc w:val="both"/>
        <w:rPr>
          <w:rFonts w:ascii="Tahoma" w:hAnsi="Tahoma" w:cs="Tahoma"/>
          <w:sz w:val="22"/>
          <w:szCs w:val="22"/>
        </w:rPr>
      </w:pPr>
      <w:r w:rsidRPr="00FF4B91">
        <w:rPr>
          <w:rFonts w:ascii="Tahoma" w:hAnsi="Tahoma" w:cs="Tahoma"/>
          <w:sz w:val="22"/>
          <w:szCs w:val="22"/>
        </w:rPr>
        <w:t xml:space="preserve">Il existe un désaccord avec la </w:t>
      </w:r>
      <w:r w:rsidR="004D7A29">
        <w:rPr>
          <w:rFonts w:ascii="Tahoma" w:hAnsi="Tahoma" w:cs="Tahoma"/>
          <w:sz w:val="22"/>
          <w:szCs w:val="22"/>
        </w:rPr>
        <w:t>D</w:t>
      </w:r>
      <w:r w:rsidRPr="00FF4B91">
        <w:rPr>
          <w:rFonts w:ascii="Tahoma" w:hAnsi="Tahoma" w:cs="Tahoma"/>
          <w:sz w:val="22"/>
          <w:szCs w:val="22"/>
        </w:rPr>
        <w:t>irection sur l'obligation d'informer le Service cantonal compétent.</w:t>
      </w:r>
    </w:p>
    <w:p w14:paraId="19EE8F64" w14:textId="77777777" w:rsidR="00FF4B91" w:rsidRPr="00FF4B91" w:rsidRDefault="00FF4B91" w:rsidP="00FF4B91">
      <w:pPr>
        <w:ind w:right="19"/>
        <w:jc w:val="both"/>
        <w:rPr>
          <w:rFonts w:ascii="Tahoma" w:hAnsi="Tahoma" w:cs="Tahoma"/>
          <w:sz w:val="22"/>
          <w:szCs w:val="22"/>
        </w:rPr>
      </w:pPr>
    </w:p>
    <w:p w14:paraId="647E1109" w14:textId="77777777" w:rsidR="00B67F38" w:rsidRDefault="00B67F38" w:rsidP="00B67F38">
      <w:pPr>
        <w:pStyle w:val="Titre1"/>
        <w:spacing w:before="0" w:after="0"/>
        <w:jc w:val="both"/>
        <w:rPr>
          <w:sz w:val="28"/>
          <w:szCs w:val="28"/>
        </w:rPr>
      </w:pPr>
      <w:bookmarkStart w:id="8" w:name="_Toc224309472"/>
      <w:r w:rsidRPr="00B67F38">
        <w:rPr>
          <w:sz w:val="28"/>
          <w:szCs w:val="28"/>
        </w:rPr>
        <w:t>3.3</w:t>
      </w:r>
      <w:r w:rsidRPr="00B67F38">
        <w:rPr>
          <w:sz w:val="28"/>
          <w:szCs w:val="28"/>
        </w:rPr>
        <w:tab/>
        <w:t>Suivi du signalement</w:t>
      </w:r>
      <w:bookmarkEnd w:id="8"/>
    </w:p>
    <w:p w14:paraId="49B6A7FC" w14:textId="77777777" w:rsidR="00FF4B91" w:rsidRPr="00FF4B91" w:rsidRDefault="00FF4B91" w:rsidP="00FF4B91">
      <w:pPr>
        <w:rPr>
          <w:sz w:val="22"/>
          <w:szCs w:val="22"/>
        </w:rPr>
      </w:pPr>
    </w:p>
    <w:p w14:paraId="53607ED4" w14:textId="77777777" w:rsidR="00B67F38" w:rsidRPr="00FF4B91" w:rsidRDefault="00B67F38" w:rsidP="00B67F38">
      <w:pPr>
        <w:ind w:right="19"/>
        <w:jc w:val="both"/>
        <w:rPr>
          <w:rFonts w:ascii="Tahoma" w:hAnsi="Tahoma" w:cs="Tahoma"/>
          <w:sz w:val="22"/>
          <w:szCs w:val="22"/>
        </w:rPr>
      </w:pPr>
      <w:r w:rsidRPr="00FF4B91">
        <w:rPr>
          <w:rFonts w:ascii="Tahoma" w:hAnsi="Tahoma" w:cs="Tahoma"/>
          <w:sz w:val="22"/>
          <w:szCs w:val="22"/>
        </w:rPr>
        <w:t>Le Service cantonal compétent informe par écrit l'employeur et le donneur d'alerte de l'enregistrement du signalement ou de la plainte.</w:t>
      </w:r>
    </w:p>
    <w:p w14:paraId="1CBD0267" w14:textId="77777777" w:rsidR="00FF4B91" w:rsidRPr="00FF4B91" w:rsidRDefault="00FF4B91" w:rsidP="00B67F38">
      <w:pPr>
        <w:ind w:right="19"/>
        <w:jc w:val="both"/>
        <w:rPr>
          <w:rFonts w:ascii="Tahoma" w:hAnsi="Tahoma" w:cs="Tahoma"/>
          <w:sz w:val="22"/>
          <w:szCs w:val="22"/>
        </w:rPr>
      </w:pPr>
    </w:p>
    <w:p w14:paraId="37EE6ED2" w14:textId="77777777" w:rsidR="00B67F38" w:rsidRDefault="00B67F38" w:rsidP="00B67F38">
      <w:pPr>
        <w:pStyle w:val="Titre1"/>
        <w:spacing w:before="0" w:after="0"/>
        <w:jc w:val="both"/>
        <w:rPr>
          <w:sz w:val="28"/>
          <w:szCs w:val="28"/>
        </w:rPr>
      </w:pPr>
      <w:bookmarkStart w:id="9" w:name="_Toc224309473"/>
      <w:r w:rsidRPr="00B67F38">
        <w:rPr>
          <w:sz w:val="28"/>
          <w:szCs w:val="28"/>
        </w:rPr>
        <w:t>3.4 Protection du donneur d'alerte</w:t>
      </w:r>
      <w:bookmarkEnd w:id="9"/>
    </w:p>
    <w:p w14:paraId="3D33EDC2" w14:textId="77777777" w:rsidR="00FF4B91" w:rsidRPr="00FF4B91" w:rsidRDefault="00FF4B91" w:rsidP="00FF4B91">
      <w:pPr>
        <w:rPr>
          <w:sz w:val="22"/>
          <w:szCs w:val="22"/>
        </w:rPr>
      </w:pPr>
    </w:p>
    <w:p w14:paraId="511E4608" w14:textId="1F6E7402" w:rsidR="00B67F38" w:rsidRPr="00FF4B91" w:rsidRDefault="00B67F38" w:rsidP="00B67F38">
      <w:pPr>
        <w:ind w:right="19"/>
        <w:jc w:val="both"/>
        <w:rPr>
          <w:rFonts w:ascii="Tahoma" w:hAnsi="Tahoma" w:cs="Tahoma"/>
          <w:sz w:val="22"/>
          <w:szCs w:val="22"/>
        </w:rPr>
      </w:pPr>
      <w:proofErr w:type="spellStart"/>
      <w:r w:rsidRPr="00FF4B91">
        <w:rPr>
          <w:rFonts w:ascii="Tahoma" w:hAnsi="Tahoma" w:cs="Tahoma"/>
          <w:sz w:val="22"/>
          <w:szCs w:val="22"/>
        </w:rPr>
        <w:t>Aucun.e</w:t>
      </w:r>
      <w:proofErr w:type="spellEnd"/>
      <w:r w:rsidRPr="00FF4B91">
        <w:rPr>
          <w:rFonts w:ascii="Tahoma" w:hAnsi="Tahoma" w:cs="Tahoma"/>
          <w:sz w:val="22"/>
          <w:szCs w:val="22"/>
        </w:rPr>
        <w:t xml:space="preserve"> </w:t>
      </w:r>
      <w:proofErr w:type="spellStart"/>
      <w:proofErr w:type="gramStart"/>
      <w:r w:rsidR="00ED01E4">
        <w:rPr>
          <w:rFonts w:ascii="Tahoma" w:hAnsi="Tahoma" w:cs="Tahoma"/>
          <w:sz w:val="22"/>
          <w:szCs w:val="22"/>
        </w:rPr>
        <w:t>travailleur.euse</w:t>
      </w:r>
      <w:proofErr w:type="spellEnd"/>
      <w:proofErr w:type="gramEnd"/>
      <w:r w:rsidRPr="00FF4B91">
        <w:rPr>
          <w:rFonts w:ascii="Tahoma" w:hAnsi="Tahoma" w:cs="Tahoma"/>
          <w:sz w:val="22"/>
          <w:szCs w:val="22"/>
        </w:rPr>
        <w:t xml:space="preserve"> ne peut être sanctionné ou subir un préjudice professionnel pour un signalement effectué de bonne foi.</w:t>
      </w:r>
    </w:p>
    <w:p w14:paraId="6628A7FB" w14:textId="77777777" w:rsidR="00FF4B91" w:rsidRPr="00FF4B91" w:rsidRDefault="00FF4B91" w:rsidP="00B67F38">
      <w:pPr>
        <w:ind w:right="19"/>
        <w:jc w:val="both"/>
        <w:rPr>
          <w:rFonts w:ascii="Tahoma" w:hAnsi="Tahoma" w:cs="Tahoma"/>
          <w:sz w:val="22"/>
          <w:szCs w:val="22"/>
        </w:rPr>
      </w:pPr>
    </w:p>
    <w:p w14:paraId="11716F49" w14:textId="77777777" w:rsidR="00B67F38" w:rsidRPr="00FF4B91" w:rsidRDefault="00B67F38" w:rsidP="00B67F38">
      <w:pPr>
        <w:ind w:right="19"/>
        <w:jc w:val="both"/>
        <w:rPr>
          <w:rFonts w:ascii="Tahoma" w:hAnsi="Tahoma" w:cs="Tahoma"/>
          <w:sz w:val="22"/>
          <w:szCs w:val="22"/>
        </w:rPr>
      </w:pPr>
      <w:r w:rsidRPr="00FF4B91">
        <w:rPr>
          <w:rFonts w:ascii="Tahoma" w:hAnsi="Tahoma" w:cs="Tahoma"/>
          <w:sz w:val="22"/>
          <w:szCs w:val="22"/>
        </w:rPr>
        <w:t>La résiliation du contrat de travail par l'employeur est considérée abusive si :</w:t>
      </w:r>
    </w:p>
    <w:p w14:paraId="4D06890F" w14:textId="77777777" w:rsidR="00FF4B91" w:rsidRPr="00FF4B91" w:rsidRDefault="00FF4B91" w:rsidP="00B67F38">
      <w:pPr>
        <w:ind w:right="19"/>
        <w:jc w:val="both"/>
        <w:rPr>
          <w:rFonts w:ascii="Tahoma" w:hAnsi="Tahoma" w:cs="Tahoma"/>
          <w:sz w:val="22"/>
          <w:szCs w:val="22"/>
        </w:rPr>
      </w:pPr>
    </w:p>
    <w:p w14:paraId="53F615FC" w14:textId="5D881F20" w:rsidR="00FF4B91" w:rsidRPr="00FF4B91" w:rsidRDefault="00B67F38" w:rsidP="00FF4B91">
      <w:pPr>
        <w:pStyle w:val="Paragraphedeliste"/>
        <w:numPr>
          <w:ilvl w:val="0"/>
          <w:numId w:val="25"/>
        </w:numPr>
        <w:ind w:right="19"/>
        <w:jc w:val="both"/>
        <w:rPr>
          <w:rFonts w:ascii="Tahoma" w:hAnsi="Tahoma" w:cs="Tahoma"/>
          <w:sz w:val="22"/>
          <w:szCs w:val="22"/>
        </w:rPr>
      </w:pPr>
      <w:r w:rsidRPr="00FF4B91">
        <w:rPr>
          <w:rFonts w:ascii="Tahoma" w:hAnsi="Tahoma" w:cs="Tahoma"/>
          <w:sz w:val="22"/>
          <w:szCs w:val="22"/>
        </w:rPr>
        <w:t>Celle-ci intervient dans les deux ans qui suivent un signalement de bonne foi</w:t>
      </w:r>
      <w:r w:rsidR="00327BD8">
        <w:rPr>
          <w:rFonts w:ascii="Tahoma" w:hAnsi="Tahoma" w:cs="Tahoma"/>
          <w:sz w:val="22"/>
          <w:szCs w:val="22"/>
        </w:rPr>
        <w:t>.</w:t>
      </w:r>
    </w:p>
    <w:p w14:paraId="47C6F6D8" w14:textId="471C72AA" w:rsidR="00B67F38" w:rsidRPr="00FF4B91" w:rsidRDefault="00B67F38" w:rsidP="00FF4B91">
      <w:pPr>
        <w:pStyle w:val="Paragraphedeliste"/>
        <w:numPr>
          <w:ilvl w:val="0"/>
          <w:numId w:val="25"/>
        </w:numPr>
        <w:ind w:right="19"/>
        <w:jc w:val="both"/>
        <w:rPr>
          <w:rFonts w:ascii="Tahoma" w:hAnsi="Tahoma" w:cs="Tahoma"/>
          <w:sz w:val="22"/>
          <w:szCs w:val="22"/>
        </w:rPr>
      </w:pPr>
      <w:r w:rsidRPr="00FF4B91">
        <w:rPr>
          <w:rFonts w:ascii="Tahoma" w:hAnsi="Tahoma" w:cs="Tahoma"/>
          <w:sz w:val="22"/>
          <w:szCs w:val="22"/>
        </w:rPr>
        <w:t xml:space="preserve">L'employeur ne peut prouver un autre motif justifié de </w:t>
      </w:r>
      <w:r w:rsidR="00FF4B91" w:rsidRPr="00FF4B91">
        <w:rPr>
          <w:rFonts w:ascii="Tahoma" w:hAnsi="Tahoma" w:cs="Tahoma"/>
          <w:sz w:val="22"/>
          <w:szCs w:val="22"/>
        </w:rPr>
        <w:t>résiliation</w:t>
      </w:r>
      <w:r w:rsidR="00327BD8">
        <w:rPr>
          <w:rFonts w:ascii="Tahoma" w:hAnsi="Tahoma" w:cs="Tahoma"/>
          <w:sz w:val="22"/>
          <w:szCs w:val="22"/>
        </w:rPr>
        <w:t>.</w:t>
      </w:r>
    </w:p>
    <w:p w14:paraId="1938B949" w14:textId="77777777" w:rsidR="00FF4B91" w:rsidRPr="00FF4B91" w:rsidRDefault="00FF4B91" w:rsidP="00FF4B91">
      <w:pPr>
        <w:ind w:right="19"/>
        <w:jc w:val="both"/>
        <w:rPr>
          <w:rFonts w:ascii="Tahoma" w:hAnsi="Tahoma" w:cs="Tahoma"/>
        </w:rPr>
      </w:pPr>
    </w:p>
    <w:p w14:paraId="36F8A691" w14:textId="69EBD591" w:rsidR="00B67F38" w:rsidRDefault="00B67F38" w:rsidP="00B67F38">
      <w:pPr>
        <w:pStyle w:val="Titre1"/>
        <w:spacing w:before="0" w:after="0"/>
        <w:jc w:val="both"/>
        <w:rPr>
          <w:sz w:val="28"/>
          <w:szCs w:val="28"/>
        </w:rPr>
      </w:pPr>
      <w:bookmarkStart w:id="10" w:name="_Toc224309474"/>
      <w:r w:rsidRPr="00B67F38">
        <w:rPr>
          <w:sz w:val="28"/>
          <w:szCs w:val="28"/>
        </w:rPr>
        <w:t>3</w:t>
      </w:r>
      <w:r w:rsidR="00FF4B91">
        <w:rPr>
          <w:sz w:val="28"/>
          <w:szCs w:val="28"/>
        </w:rPr>
        <w:t>.</w:t>
      </w:r>
      <w:r w:rsidRPr="00B67F38">
        <w:rPr>
          <w:sz w:val="28"/>
          <w:szCs w:val="28"/>
        </w:rPr>
        <w:t>5 Documentation et confidentialité</w:t>
      </w:r>
      <w:bookmarkEnd w:id="10"/>
    </w:p>
    <w:p w14:paraId="656EBF4A" w14:textId="77777777" w:rsidR="00FF4B91" w:rsidRPr="00FF4B91" w:rsidRDefault="00FF4B91" w:rsidP="00FF4B91">
      <w:pPr>
        <w:rPr>
          <w:sz w:val="22"/>
          <w:szCs w:val="22"/>
        </w:rPr>
      </w:pPr>
    </w:p>
    <w:p w14:paraId="7C1AEA4E" w14:textId="77777777" w:rsidR="00B67F38" w:rsidRPr="00FF4B91" w:rsidRDefault="00B67F38" w:rsidP="00B67F38">
      <w:pPr>
        <w:ind w:left="43" w:right="19"/>
        <w:jc w:val="both"/>
        <w:rPr>
          <w:rFonts w:ascii="Tahoma" w:hAnsi="Tahoma" w:cs="Tahoma"/>
          <w:sz w:val="22"/>
          <w:szCs w:val="22"/>
        </w:rPr>
      </w:pPr>
      <w:r w:rsidRPr="00FF4B91">
        <w:rPr>
          <w:rFonts w:ascii="Tahoma" w:hAnsi="Tahoma" w:cs="Tahoma"/>
          <w:sz w:val="22"/>
          <w:szCs w:val="22"/>
        </w:rPr>
        <w:t>Tous les signalements et documents liés sont traités de manière confidentielle. L'accès au dossier est limité aux personnes autorisées dans le cadre de la procédure.</w:t>
      </w:r>
    </w:p>
    <w:p w14:paraId="786431F7" w14:textId="0BCFACFC" w:rsidR="00FF4B91" w:rsidRDefault="00FF4B91">
      <w:pPr>
        <w:rPr>
          <w:rFonts w:ascii="Tahoma" w:hAnsi="Tahoma" w:cs="Tahoma"/>
          <w:sz w:val="20"/>
          <w:szCs w:val="20"/>
        </w:rPr>
      </w:pPr>
      <w:r>
        <w:rPr>
          <w:rFonts w:ascii="Tahoma" w:hAnsi="Tahoma" w:cs="Tahoma"/>
          <w:sz w:val="20"/>
          <w:szCs w:val="20"/>
        </w:rPr>
        <w:br w:type="page"/>
      </w:r>
    </w:p>
    <w:p w14:paraId="65CC4236" w14:textId="77777777" w:rsidR="00FF4B91" w:rsidRPr="00FF4B91" w:rsidRDefault="00FF4B91" w:rsidP="00FF4B91">
      <w:pPr>
        <w:tabs>
          <w:tab w:val="center" w:pos="1087"/>
          <w:tab w:val="center" w:pos="4406"/>
          <w:tab w:val="right" w:pos="9331"/>
        </w:tabs>
        <w:spacing w:line="259" w:lineRule="auto"/>
        <w:rPr>
          <w:rFonts w:ascii="Tahoma" w:hAnsi="Tahoma" w:cs="Tahoma"/>
          <w:sz w:val="22"/>
          <w:szCs w:val="22"/>
        </w:rPr>
      </w:pPr>
    </w:p>
    <w:p w14:paraId="6815096D" w14:textId="77777777" w:rsidR="00FF4B91" w:rsidRPr="00FF4B91" w:rsidRDefault="00FF4B91" w:rsidP="00FF4B91">
      <w:pPr>
        <w:pStyle w:val="Titre1"/>
        <w:spacing w:before="0" w:after="0"/>
        <w:jc w:val="both"/>
        <w:rPr>
          <w:rFonts w:ascii="Tahoma" w:hAnsi="Tahoma" w:cs="Tahoma"/>
          <w:sz w:val="22"/>
          <w:szCs w:val="22"/>
        </w:rPr>
      </w:pPr>
      <w:bookmarkStart w:id="11" w:name="_Toc224309475"/>
      <w:r w:rsidRPr="00FF4B91">
        <w:rPr>
          <w:rFonts w:ascii="Tahoma" w:hAnsi="Tahoma" w:cs="Tahoma"/>
          <w:sz w:val="28"/>
          <w:szCs w:val="28"/>
        </w:rPr>
        <w:t>4 Instances de dénonciation d'actes de maltraitances ou de soins dangereux</w:t>
      </w:r>
      <w:bookmarkEnd w:id="11"/>
    </w:p>
    <w:p w14:paraId="13483430" w14:textId="77777777" w:rsidR="00FF4B91" w:rsidRPr="00FF4B91" w:rsidRDefault="00FF4B91" w:rsidP="00FF4B91">
      <w:pPr>
        <w:rPr>
          <w:rFonts w:ascii="Tahoma" w:hAnsi="Tahoma" w:cs="Tahoma"/>
          <w:sz w:val="22"/>
          <w:szCs w:val="22"/>
        </w:rPr>
      </w:pPr>
    </w:p>
    <w:p w14:paraId="0A178573" w14:textId="77777777" w:rsidR="00FF4B91" w:rsidRPr="00FF4B91" w:rsidRDefault="00FF4B91" w:rsidP="00FF4B91">
      <w:pPr>
        <w:spacing w:after="187" w:line="259" w:lineRule="auto"/>
        <w:ind w:left="490" w:hanging="10"/>
        <w:jc w:val="center"/>
        <w:rPr>
          <w:rFonts w:ascii="Tahoma" w:hAnsi="Tahoma" w:cs="Tahoma"/>
          <w:sz w:val="22"/>
          <w:szCs w:val="22"/>
        </w:rPr>
      </w:pPr>
      <w:r w:rsidRPr="00FF4B91">
        <w:rPr>
          <w:rFonts w:ascii="Tahoma" w:hAnsi="Tahoma" w:cs="Tahoma"/>
          <w:sz w:val="22"/>
          <w:szCs w:val="22"/>
        </w:rPr>
        <w:t>PROCEDURES INTERNES - SIGNALEMENT</w:t>
      </w:r>
    </w:p>
    <w:p w14:paraId="43674101" w14:textId="77777777" w:rsidR="00FF4B91" w:rsidRPr="00FF4B91" w:rsidRDefault="00FF4B91" w:rsidP="00FF4B91">
      <w:pPr>
        <w:pBdr>
          <w:top w:val="single" w:sz="15" w:space="0" w:color="000000"/>
          <w:left w:val="single" w:sz="8" w:space="0" w:color="000000"/>
          <w:bottom w:val="single" w:sz="15" w:space="0" w:color="000000"/>
          <w:right w:val="single" w:sz="8" w:space="0" w:color="000000"/>
        </w:pBdr>
        <w:spacing w:after="245" w:line="216" w:lineRule="auto"/>
        <w:ind w:left="466" w:right="58" w:hanging="5"/>
        <w:jc w:val="center"/>
        <w:rPr>
          <w:rFonts w:ascii="Tahoma" w:hAnsi="Tahoma" w:cs="Tahoma"/>
          <w:sz w:val="22"/>
          <w:szCs w:val="22"/>
        </w:rPr>
      </w:pPr>
      <w:r w:rsidRPr="00FF4B91">
        <w:rPr>
          <w:rFonts w:ascii="Tahoma" w:hAnsi="Tahoma" w:cs="Tahoma"/>
          <w:sz w:val="22"/>
          <w:szCs w:val="22"/>
        </w:rPr>
        <w:t>Tout événement de nature à mettre en danger la vie d'autrui, ou/et à porter une atteinte grave à son intégrité physique ou/et psychique, doit impérativement faire l'objet d'une communication prioritaire et urgente à la Direction générale.</w:t>
      </w:r>
    </w:p>
    <w:p w14:paraId="6B358DFD" w14:textId="2A05F0D1" w:rsidR="00FF4B91" w:rsidRDefault="00FF4B91" w:rsidP="00FF4B91">
      <w:pPr>
        <w:tabs>
          <w:tab w:val="center" w:pos="3538"/>
          <w:tab w:val="center" w:pos="8050"/>
        </w:tabs>
        <w:spacing w:after="159"/>
        <w:rPr>
          <w:rFonts w:ascii="Tahoma" w:hAnsi="Tahoma" w:cs="Tahoma"/>
          <w:sz w:val="22"/>
          <w:szCs w:val="22"/>
        </w:rPr>
      </w:pPr>
      <w:r w:rsidRPr="00FF4B91">
        <w:rPr>
          <w:rFonts w:ascii="Tahoma" w:hAnsi="Tahoma" w:cs="Tahoma"/>
          <w:sz w:val="22"/>
          <w:szCs w:val="22"/>
        </w:rPr>
        <w:tab/>
      </w:r>
      <w:r w:rsidR="007A4191" w:rsidRPr="007A4191">
        <w:rPr>
          <w:rFonts w:ascii="Tahoma" w:hAnsi="Tahoma" w:cs="Tahoma"/>
          <w:sz w:val="22"/>
          <w:szCs w:val="22"/>
          <w:highlight w:val="yellow"/>
        </w:rPr>
        <w:t>Indiquer les coordonnées de la Direction générale ainsi que des ressources humaines</w:t>
      </w:r>
      <w:r w:rsidR="007A4191">
        <w:rPr>
          <w:rFonts w:ascii="Tahoma" w:hAnsi="Tahoma" w:cs="Tahoma"/>
          <w:sz w:val="22"/>
          <w:szCs w:val="22"/>
          <w:highlight w:val="yellow"/>
        </w:rPr>
        <w:t> </w:t>
      </w:r>
      <w:r w:rsidR="007A4191">
        <w:rPr>
          <w:rFonts w:ascii="Tahoma" w:hAnsi="Tahoma" w:cs="Tahoma"/>
          <w:sz w:val="22"/>
          <w:szCs w:val="22"/>
        </w:rPr>
        <w:t>:</w:t>
      </w:r>
    </w:p>
    <w:p w14:paraId="79B63CC5" w14:textId="31FECAD7" w:rsidR="007A4191" w:rsidRDefault="007A4191" w:rsidP="00FF4B91">
      <w:pPr>
        <w:tabs>
          <w:tab w:val="center" w:pos="3538"/>
          <w:tab w:val="center" w:pos="8050"/>
        </w:tabs>
        <w:spacing w:after="159"/>
        <w:rPr>
          <w:rFonts w:ascii="Tahoma" w:hAnsi="Tahoma" w:cs="Tahoma"/>
          <w:sz w:val="22"/>
          <w:szCs w:val="22"/>
        </w:rPr>
      </w:pPr>
      <w:r w:rsidRPr="007A4191">
        <w:rPr>
          <w:rFonts w:ascii="Tahoma" w:hAnsi="Tahoma" w:cs="Tahoma"/>
          <w:sz w:val="22"/>
          <w:szCs w:val="22"/>
          <w:highlight w:val="yellow"/>
        </w:rPr>
        <w:t>Nom/prénom/mail/numéro de téléphone</w:t>
      </w:r>
    </w:p>
    <w:p w14:paraId="3B8FF03E" w14:textId="77777777" w:rsidR="007A4191" w:rsidRPr="00FF4B91" w:rsidRDefault="007A4191" w:rsidP="00FF4B91">
      <w:pPr>
        <w:tabs>
          <w:tab w:val="center" w:pos="3538"/>
          <w:tab w:val="center" w:pos="8050"/>
        </w:tabs>
        <w:spacing w:after="159"/>
        <w:rPr>
          <w:rFonts w:ascii="Tahoma" w:hAnsi="Tahoma" w:cs="Tahoma"/>
          <w:sz w:val="22"/>
          <w:szCs w:val="22"/>
        </w:rPr>
      </w:pPr>
    </w:p>
    <w:p w14:paraId="30A69826" w14:textId="77777777" w:rsidR="00FF4B91" w:rsidRDefault="00FF4B91" w:rsidP="007A4191">
      <w:pPr>
        <w:spacing w:after="3" w:line="259" w:lineRule="auto"/>
        <w:ind w:left="471" w:hanging="10"/>
        <w:jc w:val="center"/>
        <w:rPr>
          <w:rFonts w:ascii="Tahoma" w:hAnsi="Tahoma" w:cs="Tahoma"/>
          <w:sz w:val="22"/>
          <w:szCs w:val="22"/>
        </w:rPr>
      </w:pPr>
      <w:r w:rsidRPr="00FF4B91">
        <w:rPr>
          <w:rFonts w:ascii="Tahoma" w:hAnsi="Tahoma" w:cs="Tahoma"/>
          <w:sz w:val="22"/>
          <w:szCs w:val="22"/>
        </w:rPr>
        <w:t>PROCEDURES EXTERNES - SIGNALEMENT AU SERVICE CANTONAL COMPETENT</w:t>
      </w:r>
    </w:p>
    <w:p w14:paraId="5582F081" w14:textId="77777777" w:rsidR="007A4191" w:rsidRPr="00FF4B91" w:rsidRDefault="007A4191" w:rsidP="007A4191">
      <w:pPr>
        <w:spacing w:after="3" w:line="259" w:lineRule="auto"/>
        <w:rPr>
          <w:rFonts w:ascii="Tahoma" w:hAnsi="Tahoma" w:cs="Tahoma"/>
          <w:sz w:val="22"/>
          <w:szCs w:val="22"/>
        </w:rPr>
      </w:pPr>
    </w:p>
    <w:p w14:paraId="0227BF14" w14:textId="77777777" w:rsidR="00FF4B91" w:rsidRPr="007A4191" w:rsidRDefault="00FF4B91" w:rsidP="00FF4B91">
      <w:pPr>
        <w:spacing w:after="92"/>
        <w:ind w:left="446" w:right="19"/>
        <w:rPr>
          <w:rFonts w:ascii="Tahoma" w:hAnsi="Tahoma" w:cs="Tahoma"/>
          <w:b/>
          <w:bCs/>
          <w:sz w:val="22"/>
          <w:szCs w:val="22"/>
        </w:rPr>
      </w:pPr>
      <w:r w:rsidRPr="007A4191">
        <w:rPr>
          <w:rFonts w:ascii="Tahoma" w:hAnsi="Tahoma" w:cs="Tahoma"/>
          <w:b/>
          <w:bCs/>
          <w:sz w:val="22"/>
          <w:szCs w:val="22"/>
        </w:rPr>
        <w:t>A l'intention du Personnel salarié</w:t>
      </w:r>
    </w:p>
    <w:p w14:paraId="4A31522C" w14:textId="77777777" w:rsidR="007A4191" w:rsidRPr="00FF4B91" w:rsidRDefault="007A4191" w:rsidP="00FF4B91">
      <w:pPr>
        <w:spacing w:after="92"/>
        <w:ind w:left="446" w:right="19"/>
        <w:rPr>
          <w:rFonts w:ascii="Tahoma" w:hAnsi="Tahoma" w:cs="Tahoma"/>
          <w:sz w:val="22"/>
          <w:szCs w:val="22"/>
        </w:rPr>
      </w:pPr>
    </w:p>
    <w:p w14:paraId="7DB9B74F" w14:textId="3D0DF9CD" w:rsidR="007A4191" w:rsidRPr="007A4191" w:rsidRDefault="007A4191" w:rsidP="00FF4B91">
      <w:pPr>
        <w:numPr>
          <w:ilvl w:val="0"/>
          <w:numId w:val="26"/>
        </w:numPr>
        <w:spacing w:after="2" w:line="255" w:lineRule="auto"/>
        <w:ind w:right="2064" w:hanging="355"/>
        <w:rPr>
          <w:rFonts w:ascii="Tahoma" w:hAnsi="Tahoma" w:cs="Tahoma"/>
          <w:sz w:val="22"/>
          <w:szCs w:val="22"/>
          <w:highlight w:val="yellow"/>
        </w:rPr>
      </w:pPr>
      <w:r w:rsidRPr="007A4191">
        <w:rPr>
          <w:rFonts w:ascii="Tahoma" w:hAnsi="Tahoma" w:cs="Tahoma"/>
          <w:sz w:val="22"/>
          <w:szCs w:val="22"/>
          <w:highlight w:val="yellow"/>
        </w:rPr>
        <w:t>Coordonnées du service financeur</w:t>
      </w:r>
    </w:p>
    <w:p w14:paraId="49DA0A80" w14:textId="251F0A2D" w:rsidR="00FF4B91" w:rsidRPr="007A4191" w:rsidRDefault="007A4191" w:rsidP="007A4191">
      <w:pPr>
        <w:spacing w:after="2" w:line="255" w:lineRule="auto"/>
        <w:ind w:left="1469" w:right="2064"/>
        <w:rPr>
          <w:rFonts w:ascii="Tahoma" w:hAnsi="Tahoma" w:cs="Tahoma"/>
          <w:sz w:val="22"/>
          <w:szCs w:val="22"/>
          <w:highlight w:val="yellow"/>
        </w:rPr>
      </w:pPr>
      <w:r w:rsidRPr="007A4191">
        <w:rPr>
          <w:rFonts w:ascii="Tahoma" w:hAnsi="Tahoma" w:cs="Tahoma"/>
          <w:sz w:val="22"/>
          <w:szCs w:val="22"/>
          <w:highlight w:val="yellow"/>
        </w:rPr>
        <w:t>Téléphone</w:t>
      </w:r>
    </w:p>
    <w:p w14:paraId="3F0E6FDD" w14:textId="35C3F978" w:rsidR="007A4191" w:rsidRPr="007A4191" w:rsidRDefault="007A4191" w:rsidP="007A4191">
      <w:pPr>
        <w:spacing w:after="2" w:line="255" w:lineRule="auto"/>
        <w:ind w:left="1469" w:right="2064"/>
        <w:rPr>
          <w:rFonts w:ascii="Tahoma" w:hAnsi="Tahoma" w:cs="Tahoma"/>
          <w:sz w:val="22"/>
          <w:szCs w:val="22"/>
          <w:highlight w:val="yellow"/>
        </w:rPr>
      </w:pPr>
      <w:r w:rsidRPr="007A4191">
        <w:rPr>
          <w:rFonts w:ascii="Tahoma" w:hAnsi="Tahoma" w:cs="Tahoma"/>
          <w:sz w:val="22"/>
          <w:szCs w:val="22"/>
          <w:highlight w:val="yellow"/>
        </w:rPr>
        <w:t>Adresse</w:t>
      </w:r>
    </w:p>
    <w:p w14:paraId="1C19635C" w14:textId="600E9309" w:rsidR="007A4191" w:rsidRDefault="007A4191" w:rsidP="007A4191">
      <w:pPr>
        <w:spacing w:after="2" w:line="255" w:lineRule="auto"/>
        <w:ind w:left="1469" w:right="2064"/>
        <w:rPr>
          <w:rFonts w:ascii="Tahoma" w:hAnsi="Tahoma" w:cs="Tahoma"/>
          <w:sz w:val="22"/>
          <w:szCs w:val="22"/>
        </w:rPr>
      </w:pPr>
      <w:r w:rsidRPr="007A4191">
        <w:rPr>
          <w:rFonts w:ascii="Tahoma" w:hAnsi="Tahoma" w:cs="Tahoma"/>
          <w:sz w:val="22"/>
          <w:szCs w:val="22"/>
          <w:highlight w:val="yellow"/>
        </w:rPr>
        <w:t>Mail</w:t>
      </w:r>
    </w:p>
    <w:p w14:paraId="5E8FE45A" w14:textId="77777777" w:rsidR="007A4191" w:rsidRPr="00FF4B91" w:rsidRDefault="007A4191" w:rsidP="007A4191">
      <w:pPr>
        <w:spacing w:after="2" w:line="255" w:lineRule="auto"/>
        <w:ind w:left="1469" w:right="2064"/>
        <w:rPr>
          <w:rFonts w:ascii="Tahoma" w:hAnsi="Tahoma" w:cs="Tahoma"/>
          <w:sz w:val="22"/>
          <w:szCs w:val="22"/>
        </w:rPr>
      </w:pPr>
    </w:p>
    <w:p w14:paraId="37F712B4" w14:textId="77777777" w:rsidR="007A4191" w:rsidRDefault="00FF4B91" w:rsidP="00FF4B91">
      <w:pPr>
        <w:numPr>
          <w:ilvl w:val="0"/>
          <w:numId w:val="26"/>
        </w:numPr>
        <w:spacing w:line="265" w:lineRule="auto"/>
        <w:ind w:right="2064" w:hanging="355"/>
        <w:rPr>
          <w:rFonts w:ascii="Tahoma" w:hAnsi="Tahoma" w:cs="Tahoma"/>
          <w:sz w:val="22"/>
          <w:szCs w:val="22"/>
        </w:rPr>
      </w:pPr>
      <w:r w:rsidRPr="00FF4B91">
        <w:rPr>
          <w:rFonts w:ascii="Tahoma" w:hAnsi="Tahoma" w:cs="Tahoma"/>
          <w:sz w:val="22"/>
          <w:szCs w:val="22"/>
        </w:rPr>
        <w:t>Commission d'examen des plaintes</w:t>
      </w:r>
    </w:p>
    <w:p w14:paraId="10C19232" w14:textId="768A6FFC" w:rsidR="00FF4B91" w:rsidRPr="00FF4B91" w:rsidRDefault="00FF4B91" w:rsidP="007A4191">
      <w:pPr>
        <w:spacing w:line="265" w:lineRule="auto"/>
        <w:ind w:left="1469" w:right="2064"/>
        <w:rPr>
          <w:rFonts w:ascii="Tahoma" w:hAnsi="Tahoma" w:cs="Tahoma"/>
          <w:sz w:val="22"/>
          <w:szCs w:val="22"/>
        </w:rPr>
      </w:pPr>
      <w:r w:rsidRPr="00FF4B91">
        <w:rPr>
          <w:rFonts w:ascii="Tahoma" w:hAnsi="Tahoma" w:cs="Tahoma"/>
          <w:sz w:val="22"/>
          <w:szCs w:val="22"/>
        </w:rPr>
        <w:t>Tél. : 021 316 09 85</w:t>
      </w:r>
    </w:p>
    <w:p w14:paraId="6D124BE6" w14:textId="77777777" w:rsidR="00FF4B91" w:rsidRPr="00FF4B91" w:rsidRDefault="00FF4B91" w:rsidP="00FF4B91">
      <w:pPr>
        <w:spacing w:after="154" w:line="265" w:lineRule="auto"/>
        <w:ind w:left="1469" w:hanging="10"/>
        <w:rPr>
          <w:rFonts w:ascii="Tahoma" w:hAnsi="Tahoma" w:cs="Tahoma"/>
          <w:sz w:val="22"/>
          <w:szCs w:val="22"/>
        </w:rPr>
      </w:pPr>
      <w:r w:rsidRPr="00FF4B91">
        <w:rPr>
          <w:rFonts w:ascii="Tahoma" w:hAnsi="Tahoma" w:cs="Tahoma"/>
          <w:sz w:val="22"/>
          <w:szCs w:val="22"/>
        </w:rPr>
        <w:t>Av. des Caserne 2, 1014 Lausanne</w:t>
      </w:r>
    </w:p>
    <w:p w14:paraId="71F6982F" w14:textId="0D5673E1" w:rsidR="00FF4B91" w:rsidRPr="00FF4B91" w:rsidRDefault="00FF4B91" w:rsidP="00FF4B91">
      <w:pPr>
        <w:spacing w:after="270" w:line="265" w:lineRule="auto"/>
        <w:ind w:left="1469" w:hanging="10"/>
        <w:rPr>
          <w:rFonts w:ascii="Tahoma" w:hAnsi="Tahoma" w:cs="Tahoma"/>
          <w:sz w:val="22"/>
          <w:szCs w:val="22"/>
        </w:rPr>
      </w:pPr>
      <w:r w:rsidRPr="00FF4B91">
        <w:rPr>
          <w:rFonts w:ascii="Tahoma" w:hAnsi="Tahoma" w:cs="Tahoma"/>
          <w:sz w:val="22"/>
          <w:szCs w:val="22"/>
        </w:rPr>
        <w:t xml:space="preserve">Les demandes sont à faire </w:t>
      </w:r>
      <w:r w:rsidR="007A4191" w:rsidRPr="00FF4B91">
        <w:rPr>
          <w:rFonts w:ascii="Tahoma" w:hAnsi="Tahoma" w:cs="Tahoma"/>
          <w:sz w:val="22"/>
          <w:szCs w:val="22"/>
        </w:rPr>
        <w:t>exclusivement par</w:t>
      </w:r>
      <w:r w:rsidRPr="00FF4B91">
        <w:rPr>
          <w:rFonts w:ascii="Tahoma" w:hAnsi="Tahoma" w:cs="Tahoma"/>
          <w:sz w:val="22"/>
          <w:szCs w:val="22"/>
        </w:rPr>
        <w:t xml:space="preserve"> téléphone ou par courrier</w:t>
      </w:r>
    </w:p>
    <w:p w14:paraId="1C3936FE" w14:textId="77777777" w:rsidR="00FF4B91" w:rsidRDefault="00FF4B91" w:rsidP="00FF4B91">
      <w:pPr>
        <w:spacing w:after="58"/>
        <w:ind w:left="437" w:right="19"/>
        <w:rPr>
          <w:rFonts w:ascii="Tahoma" w:hAnsi="Tahoma" w:cs="Tahoma"/>
          <w:b/>
          <w:bCs/>
          <w:sz w:val="22"/>
          <w:szCs w:val="22"/>
        </w:rPr>
      </w:pPr>
      <w:r w:rsidRPr="007A4191">
        <w:rPr>
          <w:rFonts w:ascii="Tahoma" w:hAnsi="Tahoma" w:cs="Tahoma"/>
          <w:b/>
          <w:bCs/>
          <w:sz w:val="22"/>
          <w:szCs w:val="22"/>
        </w:rPr>
        <w:t>A l'intention des Bénéficiaires de prestations</w:t>
      </w:r>
    </w:p>
    <w:p w14:paraId="479E171F" w14:textId="77777777" w:rsidR="007A4191" w:rsidRPr="007A4191" w:rsidRDefault="007A4191" w:rsidP="00FF4B91">
      <w:pPr>
        <w:spacing w:after="58"/>
        <w:ind w:left="437" w:right="19"/>
        <w:rPr>
          <w:rFonts w:ascii="Tahoma" w:hAnsi="Tahoma" w:cs="Tahoma"/>
          <w:b/>
          <w:bCs/>
          <w:sz w:val="22"/>
          <w:szCs w:val="22"/>
        </w:rPr>
      </w:pPr>
    </w:p>
    <w:p w14:paraId="421D9184" w14:textId="77777777" w:rsidR="007A4191" w:rsidRDefault="00FF4B91" w:rsidP="00FF4B91">
      <w:pPr>
        <w:numPr>
          <w:ilvl w:val="0"/>
          <w:numId w:val="27"/>
        </w:numPr>
        <w:spacing w:after="76" w:line="255" w:lineRule="auto"/>
        <w:ind w:right="3002" w:hanging="360"/>
        <w:jc w:val="both"/>
        <w:rPr>
          <w:rFonts w:ascii="Tahoma" w:hAnsi="Tahoma" w:cs="Tahoma"/>
          <w:sz w:val="22"/>
          <w:szCs w:val="22"/>
        </w:rPr>
      </w:pPr>
      <w:r w:rsidRPr="00FF4B91">
        <w:rPr>
          <w:rFonts w:ascii="Tahoma" w:hAnsi="Tahoma" w:cs="Tahoma"/>
          <w:sz w:val="22"/>
          <w:szCs w:val="22"/>
        </w:rPr>
        <w:t>Permanence vaudoise téléphonique d'orientation</w:t>
      </w:r>
    </w:p>
    <w:p w14:paraId="59FF61BF" w14:textId="03644342" w:rsidR="00FF4B91" w:rsidRPr="007A4191" w:rsidRDefault="00FF4B91" w:rsidP="007A4191">
      <w:pPr>
        <w:spacing w:after="76" w:line="255" w:lineRule="auto"/>
        <w:ind w:left="1457" w:right="3002"/>
        <w:jc w:val="both"/>
        <w:rPr>
          <w:rFonts w:ascii="Tahoma" w:hAnsi="Tahoma" w:cs="Tahoma"/>
          <w:sz w:val="22"/>
          <w:szCs w:val="22"/>
        </w:rPr>
      </w:pPr>
      <w:r w:rsidRPr="007A4191">
        <w:rPr>
          <w:rFonts w:ascii="Tahoma" w:hAnsi="Tahoma" w:cs="Tahoma"/>
          <w:sz w:val="22"/>
          <w:szCs w:val="22"/>
        </w:rPr>
        <w:t>Tél : 021 316 09 87</w:t>
      </w:r>
    </w:p>
    <w:p w14:paraId="43FB4D89" w14:textId="10B97404" w:rsidR="007A4191" w:rsidRDefault="00FF4B91" w:rsidP="00FF4B91">
      <w:pPr>
        <w:numPr>
          <w:ilvl w:val="0"/>
          <w:numId w:val="27"/>
        </w:numPr>
        <w:spacing w:after="26" w:line="255" w:lineRule="auto"/>
        <w:ind w:right="3002" w:hanging="360"/>
        <w:jc w:val="both"/>
        <w:rPr>
          <w:rFonts w:ascii="Tahoma" w:hAnsi="Tahoma" w:cs="Tahoma"/>
          <w:sz w:val="22"/>
          <w:szCs w:val="22"/>
        </w:rPr>
      </w:pPr>
      <w:r w:rsidRPr="00FF4B91">
        <w:rPr>
          <w:rFonts w:ascii="Tahoma" w:hAnsi="Tahoma" w:cs="Tahoma"/>
          <w:sz w:val="22"/>
          <w:szCs w:val="22"/>
        </w:rPr>
        <w:t>Bureau cantonal de médiation Santé</w:t>
      </w:r>
      <w:r w:rsidR="007A4191">
        <w:rPr>
          <w:rFonts w:ascii="Tahoma" w:hAnsi="Tahoma" w:cs="Tahoma"/>
          <w:sz w:val="22"/>
          <w:szCs w:val="22"/>
        </w:rPr>
        <w:t xml:space="preserve"> </w:t>
      </w:r>
      <w:r w:rsidRPr="00FF4B91">
        <w:rPr>
          <w:rFonts w:ascii="Tahoma" w:hAnsi="Tahoma" w:cs="Tahoma"/>
          <w:sz w:val="22"/>
          <w:szCs w:val="22"/>
        </w:rPr>
        <w:t>Handicap</w:t>
      </w:r>
    </w:p>
    <w:p w14:paraId="3555D46C" w14:textId="55F0C4C4" w:rsidR="00FF4B91" w:rsidRPr="00FF4B91" w:rsidRDefault="00FF4B91" w:rsidP="007A4191">
      <w:pPr>
        <w:spacing w:after="26" w:line="255" w:lineRule="auto"/>
        <w:ind w:left="1457" w:right="3002"/>
        <w:jc w:val="both"/>
        <w:rPr>
          <w:rFonts w:ascii="Tahoma" w:hAnsi="Tahoma" w:cs="Tahoma"/>
          <w:sz w:val="22"/>
          <w:szCs w:val="22"/>
        </w:rPr>
      </w:pPr>
      <w:r w:rsidRPr="00FF4B91">
        <w:rPr>
          <w:rFonts w:ascii="Tahoma" w:hAnsi="Tahoma" w:cs="Tahoma"/>
          <w:sz w:val="22"/>
          <w:szCs w:val="22"/>
        </w:rPr>
        <w:t>Tél : 021 316 09 86</w:t>
      </w:r>
    </w:p>
    <w:p w14:paraId="2DC8245A" w14:textId="1CF33C6E" w:rsidR="00FF4B91" w:rsidRPr="00FF4B91" w:rsidRDefault="00FF4B91" w:rsidP="007A4191">
      <w:pPr>
        <w:spacing w:after="90" w:line="265" w:lineRule="auto"/>
        <w:ind w:left="1469" w:hanging="10"/>
        <w:rPr>
          <w:rFonts w:ascii="Tahoma" w:hAnsi="Tahoma" w:cs="Tahoma"/>
          <w:sz w:val="22"/>
          <w:szCs w:val="22"/>
        </w:rPr>
      </w:pPr>
      <w:r w:rsidRPr="00FF4B91">
        <w:rPr>
          <w:rFonts w:ascii="Tahoma" w:hAnsi="Tahoma" w:cs="Tahoma"/>
          <w:sz w:val="22"/>
          <w:szCs w:val="22"/>
        </w:rPr>
        <w:t>Rue Pré-du-Marché 23, 1004 Lausanne</w:t>
      </w:r>
      <w:r w:rsidRPr="00FF4B91">
        <w:rPr>
          <w:rFonts w:ascii="Tahoma" w:hAnsi="Tahoma" w:cs="Tahoma"/>
          <w:noProof/>
          <w:sz w:val="22"/>
          <w:szCs w:val="22"/>
        </w:rPr>
        <w:drawing>
          <wp:inline distT="0" distB="0" distL="0" distR="0" wp14:anchorId="0AB9A188" wp14:editId="0E769149">
            <wp:extent cx="6096" cy="6097"/>
            <wp:effectExtent l="0" t="0" r="0" b="0"/>
            <wp:docPr id="8432" name="Picture 8432"/>
            <wp:cNvGraphicFramePr/>
            <a:graphic xmlns:a="http://schemas.openxmlformats.org/drawingml/2006/main">
              <a:graphicData uri="http://schemas.openxmlformats.org/drawingml/2006/picture">
                <pic:pic xmlns:pic="http://schemas.openxmlformats.org/drawingml/2006/picture">
                  <pic:nvPicPr>
                    <pic:cNvPr id="8432" name="Picture 8432"/>
                    <pic:cNvPicPr/>
                  </pic:nvPicPr>
                  <pic:blipFill>
                    <a:blip r:embed="rId8"/>
                    <a:stretch>
                      <a:fillRect/>
                    </a:stretch>
                  </pic:blipFill>
                  <pic:spPr>
                    <a:xfrm>
                      <a:off x="0" y="0"/>
                      <a:ext cx="6096" cy="6097"/>
                    </a:xfrm>
                    <a:prstGeom prst="rect">
                      <a:avLst/>
                    </a:prstGeom>
                  </pic:spPr>
                </pic:pic>
              </a:graphicData>
            </a:graphic>
          </wp:inline>
        </w:drawing>
      </w:r>
    </w:p>
    <w:p w14:paraId="5AE5269A" w14:textId="77777777" w:rsidR="007A4191" w:rsidRPr="007A4191" w:rsidRDefault="007A4191" w:rsidP="007A4191">
      <w:pPr>
        <w:numPr>
          <w:ilvl w:val="0"/>
          <w:numId w:val="28"/>
        </w:numPr>
        <w:spacing w:after="2" w:line="255" w:lineRule="auto"/>
        <w:ind w:right="2064" w:hanging="299"/>
        <w:rPr>
          <w:rFonts w:ascii="Tahoma" w:hAnsi="Tahoma" w:cs="Tahoma"/>
          <w:sz w:val="22"/>
          <w:szCs w:val="22"/>
          <w:highlight w:val="yellow"/>
        </w:rPr>
      </w:pPr>
      <w:r w:rsidRPr="007A4191">
        <w:rPr>
          <w:rFonts w:ascii="Tahoma" w:hAnsi="Tahoma" w:cs="Tahoma"/>
          <w:sz w:val="22"/>
          <w:szCs w:val="22"/>
          <w:highlight w:val="yellow"/>
        </w:rPr>
        <w:t>Coordonnées du service financeur</w:t>
      </w:r>
    </w:p>
    <w:p w14:paraId="2406C48E" w14:textId="77777777" w:rsidR="007A4191" w:rsidRPr="007A4191" w:rsidRDefault="007A4191" w:rsidP="007A4191">
      <w:pPr>
        <w:spacing w:after="2" w:line="255" w:lineRule="auto"/>
        <w:ind w:left="1469" w:right="2064"/>
        <w:rPr>
          <w:rFonts w:ascii="Tahoma" w:hAnsi="Tahoma" w:cs="Tahoma"/>
          <w:sz w:val="22"/>
          <w:szCs w:val="22"/>
          <w:highlight w:val="yellow"/>
        </w:rPr>
      </w:pPr>
      <w:r w:rsidRPr="007A4191">
        <w:rPr>
          <w:rFonts w:ascii="Tahoma" w:hAnsi="Tahoma" w:cs="Tahoma"/>
          <w:sz w:val="22"/>
          <w:szCs w:val="22"/>
          <w:highlight w:val="yellow"/>
        </w:rPr>
        <w:t>Téléphone</w:t>
      </w:r>
    </w:p>
    <w:p w14:paraId="32AF3090" w14:textId="77777777" w:rsidR="007A4191" w:rsidRPr="007A4191" w:rsidRDefault="007A4191" w:rsidP="007A4191">
      <w:pPr>
        <w:spacing w:after="2" w:line="255" w:lineRule="auto"/>
        <w:ind w:left="1469" w:right="2064"/>
        <w:rPr>
          <w:rFonts w:ascii="Tahoma" w:hAnsi="Tahoma" w:cs="Tahoma"/>
          <w:sz w:val="22"/>
          <w:szCs w:val="22"/>
          <w:highlight w:val="yellow"/>
        </w:rPr>
      </w:pPr>
      <w:r w:rsidRPr="007A4191">
        <w:rPr>
          <w:rFonts w:ascii="Tahoma" w:hAnsi="Tahoma" w:cs="Tahoma"/>
          <w:sz w:val="22"/>
          <w:szCs w:val="22"/>
          <w:highlight w:val="yellow"/>
        </w:rPr>
        <w:t>Adresse</w:t>
      </w:r>
    </w:p>
    <w:p w14:paraId="05E6C7E7" w14:textId="77777777" w:rsidR="007A4191" w:rsidRDefault="007A4191" w:rsidP="007A4191">
      <w:pPr>
        <w:spacing w:after="2" w:line="255" w:lineRule="auto"/>
        <w:ind w:left="1469" w:right="2064"/>
        <w:rPr>
          <w:rFonts w:ascii="Tahoma" w:hAnsi="Tahoma" w:cs="Tahoma"/>
          <w:sz w:val="22"/>
          <w:szCs w:val="22"/>
        </w:rPr>
      </w:pPr>
      <w:r w:rsidRPr="007A4191">
        <w:rPr>
          <w:rFonts w:ascii="Tahoma" w:hAnsi="Tahoma" w:cs="Tahoma"/>
          <w:sz w:val="22"/>
          <w:szCs w:val="22"/>
          <w:highlight w:val="yellow"/>
        </w:rPr>
        <w:t>Mail</w:t>
      </w:r>
    </w:p>
    <w:p w14:paraId="2B1331F9" w14:textId="77777777" w:rsidR="00FF4B91" w:rsidRPr="00FF4B91" w:rsidRDefault="00FF4B91" w:rsidP="00C03853">
      <w:pPr>
        <w:numPr>
          <w:ilvl w:val="0"/>
          <w:numId w:val="31"/>
        </w:numPr>
        <w:spacing w:line="265" w:lineRule="auto"/>
        <w:ind w:left="1530" w:right="3002" w:hanging="360"/>
        <w:jc w:val="both"/>
        <w:rPr>
          <w:rFonts w:ascii="Tahoma" w:hAnsi="Tahoma" w:cs="Tahoma"/>
          <w:sz w:val="22"/>
          <w:szCs w:val="22"/>
        </w:rPr>
      </w:pPr>
      <w:r w:rsidRPr="00FF4B91">
        <w:rPr>
          <w:rFonts w:ascii="Tahoma" w:hAnsi="Tahoma" w:cs="Tahoma"/>
          <w:sz w:val="22"/>
          <w:szCs w:val="22"/>
        </w:rPr>
        <w:t>Commission d'examen des plaintes Tél. : 021 316 09 85</w:t>
      </w:r>
    </w:p>
    <w:p w14:paraId="1A70F1D4" w14:textId="77777777" w:rsidR="00FF4B91" w:rsidRPr="00FF4B91" w:rsidRDefault="00FF4B91" w:rsidP="00FF4B91">
      <w:pPr>
        <w:spacing w:after="148" w:line="265" w:lineRule="auto"/>
        <w:ind w:left="1469" w:hanging="10"/>
        <w:rPr>
          <w:rFonts w:ascii="Tahoma" w:hAnsi="Tahoma" w:cs="Tahoma"/>
          <w:sz w:val="22"/>
          <w:szCs w:val="22"/>
        </w:rPr>
      </w:pPr>
      <w:r w:rsidRPr="00FF4B91">
        <w:rPr>
          <w:rFonts w:ascii="Tahoma" w:hAnsi="Tahoma" w:cs="Tahoma"/>
          <w:sz w:val="22"/>
          <w:szCs w:val="22"/>
        </w:rPr>
        <w:t>Av. des Caserne 2, 1014 Lausanne</w:t>
      </w:r>
    </w:p>
    <w:p w14:paraId="79FA19B8" w14:textId="5B91F89A" w:rsidR="00FF4B91" w:rsidRPr="007A4191" w:rsidRDefault="00FF4B91" w:rsidP="00FF4B91">
      <w:pPr>
        <w:spacing w:after="91" w:line="265" w:lineRule="auto"/>
        <w:ind w:left="1469" w:hanging="10"/>
        <w:rPr>
          <w:rFonts w:ascii="Tahoma" w:hAnsi="Tahoma" w:cs="Tahoma"/>
          <w:i/>
          <w:iCs/>
          <w:sz w:val="22"/>
          <w:szCs w:val="22"/>
        </w:rPr>
      </w:pPr>
      <w:r w:rsidRPr="007A4191">
        <w:rPr>
          <w:rFonts w:ascii="Tahoma" w:hAnsi="Tahoma" w:cs="Tahoma"/>
          <w:i/>
          <w:iCs/>
          <w:sz w:val="22"/>
          <w:szCs w:val="22"/>
        </w:rPr>
        <w:t>Les demandes sont à faire exclusivement par téléphone ou par courrier</w:t>
      </w:r>
    </w:p>
    <w:p w14:paraId="392BF113" w14:textId="77777777" w:rsidR="00B67F38" w:rsidRPr="00FF4B91" w:rsidRDefault="00B67F38" w:rsidP="00B67F38">
      <w:pPr>
        <w:ind w:left="-142"/>
        <w:jc w:val="both"/>
        <w:rPr>
          <w:rFonts w:ascii="Tahoma" w:hAnsi="Tahoma" w:cs="Tahoma"/>
          <w:sz w:val="20"/>
          <w:szCs w:val="20"/>
        </w:rPr>
      </w:pPr>
    </w:p>
    <w:sectPr w:rsidR="00B67F38" w:rsidRPr="00FF4B91" w:rsidSect="00127C11">
      <w:headerReference w:type="even" r:id="rId9"/>
      <w:headerReference w:type="default" r:id="rId10"/>
      <w:footerReference w:type="even" r:id="rId11"/>
      <w:footerReference w:type="default" r:id="rId12"/>
      <w:headerReference w:type="first" r:id="rId13"/>
      <w:footerReference w:type="first" r:id="rId14"/>
      <w:pgSz w:w="11906" w:h="16838"/>
      <w:pgMar w:top="1418" w:right="707" w:bottom="851" w:left="993" w:header="709"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A6C8" w14:textId="77777777" w:rsidR="0002707A" w:rsidRDefault="0002707A">
      <w:r>
        <w:separator/>
      </w:r>
    </w:p>
  </w:endnote>
  <w:endnote w:type="continuationSeparator" w:id="0">
    <w:p w14:paraId="1ABE293E" w14:textId="77777777" w:rsidR="0002707A" w:rsidRDefault="00027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HelveticaNeue">
    <w:altName w:val="Arial"/>
    <w:panose1 w:val="00000000000000000000"/>
    <w:charset w:val="00"/>
    <w:family w:val="roman"/>
    <w:notTrueType/>
    <w:pitch w:val="default"/>
  </w:font>
  <w:font w:name="Eras Light ITC">
    <w:charset w:val="00"/>
    <w:family w:val="swiss"/>
    <w:pitch w:val="variable"/>
    <w:sig w:usb0="00000003" w:usb1="00000000" w:usb2="00000000" w:usb3="00000000" w:csb0="00000001" w:csb1="00000000"/>
  </w:font>
  <w:font w:name="Estrangelo Edessa">
    <w:panose1 w:val="00000000000000000000"/>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4415" w14:textId="77777777" w:rsidR="00BC3B8F" w:rsidRDefault="00BC3B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0AE8" w14:textId="3253AAEF" w:rsidR="00D20076" w:rsidRPr="00722BE3" w:rsidRDefault="00127C11" w:rsidP="00512B1D">
    <w:pPr>
      <w:tabs>
        <w:tab w:val="left" w:pos="2520"/>
      </w:tabs>
      <w:rPr>
        <w:rFonts w:ascii="Tahoma" w:hAnsi="Tahoma" w:cs="Tahoma"/>
        <w:noProof/>
        <w:color w:val="FF0000"/>
        <w:sz w:val="18"/>
        <w:szCs w:val="18"/>
      </w:rPr>
    </w:pPr>
    <w:r>
      <w:rPr>
        <w:noProof/>
      </w:rPr>
      <mc:AlternateContent>
        <mc:Choice Requires="wps">
          <w:drawing>
            <wp:anchor distT="0" distB="0" distL="114300" distR="114300" simplePos="0" relativeHeight="251661312" behindDoc="0" locked="0" layoutInCell="1" allowOverlap="1" wp14:anchorId="211C5DAD" wp14:editId="4C5D2401">
              <wp:simplePos x="0" y="0"/>
              <wp:positionH relativeFrom="margin">
                <wp:posOffset>-60960</wp:posOffset>
              </wp:positionH>
              <wp:positionV relativeFrom="paragraph">
                <wp:posOffset>-381000</wp:posOffset>
              </wp:positionV>
              <wp:extent cx="6067425" cy="523875"/>
              <wp:effectExtent l="0" t="0" r="0" b="9525"/>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B55E7" w14:textId="77777777" w:rsidR="00512B1D" w:rsidRDefault="00512B1D" w:rsidP="00512B1D">
                          <w:pPr>
                            <w:tabs>
                              <w:tab w:val="left" w:pos="2520"/>
                            </w:tabs>
                            <w:jc w:val="center"/>
                            <w:rPr>
                              <w:rFonts w:ascii="Tahoma" w:hAnsi="Tahoma" w:cs="Tahoma"/>
                              <w:noProof/>
                              <w:color w:val="FF0000"/>
                              <w:sz w:val="18"/>
                              <w:szCs w:val="18"/>
                            </w:rPr>
                          </w:pPr>
                          <w:r>
                            <w:rPr>
                              <w:rFonts w:ascii="Tahoma" w:hAnsi="Tahoma" w:cs="Tahoma"/>
                              <w:noProof/>
                              <w:color w:val="FF0000"/>
                              <w:sz w:val="18"/>
                              <w:szCs w:val="18"/>
                            </w:rPr>
                            <w:t>---------------------------------------------------------------------------------------------------------------------------------------------</w:t>
                          </w:r>
                        </w:p>
                        <w:p w14:paraId="689B7407" w14:textId="77777777" w:rsidR="00512B1D" w:rsidRDefault="00512B1D" w:rsidP="00512B1D">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Secrétariat : Rte du Lac 2, 1094 Paudex - Adresse postale : CP 1215, 1001 Lausanne</w:t>
                          </w:r>
                        </w:p>
                        <w:p w14:paraId="2EBF2D26" w14:textId="77777777" w:rsidR="00512B1D" w:rsidRPr="00722BE3" w:rsidRDefault="00512B1D" w:rsidP="00512B1D">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secretariat@cctsocial-vaud.ch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C5DAD" id="_x0000_t202" coordsize="21600,21600" o:spt="202" path="m,l,21600r21600,l21600,xe">
              <v:stroke joinstyle="miter"/>
              <v:path gradientshapeok="t" o:connecttype="rect"/>
            </v:shapetype>
            <v:shape id="Text Box 4" o:spid="_x0000_s1026" type="#_x0000_t202" style="position:absolute;margin-left:-4.8pt;margin-top:-30pt;width:477.75pt;height:4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" filled="f" stroked="f">
              <v:textbox>
                <w:txbxContent>
                  <w:p w14:paraId="7A7B55E7" w14:textId="77777777" w:rsidR="00512B1D" w:rsidRDefault="00512B1D" w:rsidP="00512B1D">
                    <w:pPr>
                      <w:tabs>
                        <w:tab w:val="left" w:pos="2520"/>
                      </w:tabs>
                      <w:jc w:val="center"/>
                      <w:rPr>
                        <w:rFonts w:ascii="Tahoma" w:hAnsi="Tahoma" w:cs="Tahoma"/>
                        <w:noProof/>
                        <w:color w:val="FF0000"/>
                        <w:sz w:val="18"/>
                        <w:szCs w:val="18"/>
                      </w:rPr>
                    </w:pPr>
                    <w:r>
                      <w:rPr>
                        <w:rFonts w:ascii="Tahoma" w:hAnsi="Tahoma" w:cs="Tahoma"/>
                        <w:noProof/>
                        <w:color w:val="FF0000"/>
                        <w:sz w:val="18"/>
                        <w:szCs w:val="18"/>
                      </w:rPr>
                      <w:t>---------------------------------------------------------------------------------------------------------------------------------------------</w:t>
                    </w:r>
                  </w:p>
                  <w:p w14:paraId="689B7407" w14:textId="77777777" w:rsidR="00512B1D" w:rsidRDefault="00512B1D" w:rsidP="00512B1D">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Secrétariat : Rte du Lac 2, 1094 Paudex - Adresse postale : CP 1215, 1001 Lausanne</w:t>
                    </w:r>
                  </w:p>
                  <w:p w14:paraId="2EBF2D26" w14:textId="77777777" w:rsidR="00512B1D" w:rsidRPr="00722BE3" w:rsidRDefault="00512B1D" w:rsidP="00512B1D">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secretariat@cctsocial-vaud.ch</w:t>
                    </w:r>
                  </w:p>
                </w:txbxContent>
              </v:textbox>
              <w10:wrap type="square" anchorx="margin"/>
            </v:shape>
          </w:pict>
        </mc:Fallback>
      </mc:AlternateContent>
    </w:r>
  </w:p>
  <w:p w14:paraId="2AEB5D32" w14:textId="67BBFFDD" w:rsidR="00D20076" w:rsidRDefault="00D2007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854C" w14:textId="75ED2A19" w:rsidR="00127C11" w:rsidRDefault="00127C11" w:rsidP="00127C11">
    <w:pPr>
      <w:pStyle w:val="Pieddepage"/>
    </w:pPr>
    <w:r>
      <w:rPr>
        <w:noProof/>
      </w:rPr>
      <mc:AlternateContent>
        <mc:Choice Requires="wps">
          <w:drawing>
            <wp:anchor distT="0" distB="0" distL="114300" distR="114300" simplePos="0" relativeHeight="251663360" behindDoc="0" locked="0" layoutInCell="1" allowOverlap="1" wp14:anchorId="5F7B8F0C" wp14:editId="49AF4364">
              <wp:simplePos x="0" y="0"/>
              <wp:positionH relativeFrom="margin">
                <wp:posOffset>76200</wp:posOffset>
              </wp:positionH>
              <wp:positionV relativeFrom="paragraph">
                <wp:posOffset>327025</wp:posOffset>
              </wp:positionV>
              <wp:extent cx="6067425" cy="523875"/>
              <wp:effectExtent l="0" t="0" r="0" b="952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678E1" w14:textId="77777777" w:rsidR="00127C11" w:rsidRDefault="00127C11" w:rsidP="00127C11">
                          <w:pPr>
                            <w:tabs>
                              <w:tab w:val="left" w:pos="2520"/>
                            </w:tabs>
                            <w:jc w:val="center"/>
                            <w:rPr>
                              <w:rFonts w:ascii="Tahoma" w:hAnsi="Tahoma" w:cs="Tahoma"/>
                              <w:noProof/>
                              <w:color w:val="FF0000"/>
                              <w:sz w:val="18"/>
                              <w:szCs w:val="18"/>
                            </w:rPr>
                          </w:pPr>
                          <w:r>
                            <w:rPr>
                              <w:rFonts w:ascii="Tahoma" w:hAnsi="Tahoma" w:cs="Tahoma"/>
                              <w:noProof/>
                              <w:color w:val="FF0000"/>
                              <w:sz w:val="18"/>
                              <w:szCs w:val="18"/>
                            </w:rPr>
                            <w:t>---------------------------------------------------------------------------------------------------------------------------------------------</w:t>
                          </w:r>
                        </w:p>
                        <w:p w14:paraId="0FD80D55" w14:textId="77777777" w:rsidR="00127C11" w:rsidRDefault="00127C11" w:rsidP="00127C11">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Secrétariat : Rte du Lac 2, 1094 Paudex - Adresse postale : CP 1215, 1001 Lausanne</w:t>
                          </w:r>
                        </w:p>
                        <w:p w14:paraId="6E843531" w14:textId="77777777" w:rsidR="00127C11" w:rsidRPr="00722BE3" w:rsidRDefault="00127C11" w:rsidP="00127C11">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secretariat@cctsocial-vaud.ch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B8F0C" id="_x0000_t202" coordsize="21600,21600" o:spt="202" path="m,l,21600r21600,l21600,xe">
              <v:stroke joinstyle="miter"/>
              <v:path gradientshapeok="t" o:connecttype="rect"/>
            </v:shapetype>
            <v:shape id="_x0000_s1030" type="#_x0000_t202" style="position:absolute;margin-left:6pt;margin-top:25.75pt;width:477.75pt;height:4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" filled="f" stroked="f">
              <v:textbox>
                <w:txbxContent>
                  <w:p w14:paraId="268678E1" w14:textId="77777777" w:rsidR="00127C11" w:rsidRDefault="00127C11" w:rsidP="00127C11">
                    <w:pPr>
                      <w:tabs>
                        <w:tab w:val="left" w:pos="2520"/>
                      </w:tabs>
                      <w:jc w:val="center"/>
                      <w:rPr>
                        <w:rFonts w:ascii="Tahoma" w:hAnsi="Tahoma" w:cs="Tahoma"/>
                        <w:noProof/>
                        <w:color w:val="FF0000"/>
                        <w:sz w:val="18"/>
                        <w:szCs w:val="18"/>
                      </w:rPr>
                    </w:pPr>
                    <w:r>
                      <w:rPr>
                        <w:rFonts w:ascii="Tahoma" w:hAnsi="Tahoma" w:cs="Tahoma"/>
                        <w:noProof/>
                        <w:color w:val="FF0000"/>
                        <w:sz w:val="18"/>
                        <w:szCs w:val="18"/>
                      </w:rPr>
                      <w:t>---------------------------------------------------------------------------------------------------------------------------------------------</w:t>
                    </w:r>
                  </w:p>
                  <w:p w14:paraId="0FD80D55" w14:textId="77777777" w:rsidR="00127C11" w:rsidRDefault="00127C11" w:rsidP="00127C11">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Secrétariat : Rte du Lac 2, 1094 Paudex - Adresse postale : CP 1215, 1001 Lausanne</w:t>
                    </w:r>
                  </w:p>
                  <w:p w14:paraId="6E843531" w14:textId="77777777" w:rsidR="00127C11" w:rsidRPr="00722BE3" w:rsidRDefault="00127C11" w:rsidP="00127C11">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secretariat@cctsocial-vaud.ch</w:t>
                    </w:r>
                  </w:p>
                </w:txbxContent>
              </v:textbox>
              <w10:wrap type="square" anchorx="margin"/>
            </v:shape>
          </w:pict>
        </mc:Fallback>
      </mc:AlternateContent>
    </w:r>
  </w:p>
  <w:p w14:paraId="2DBB3667" w14:textId="7B4089A3" w:rsidR="00726825" w:rsidRPr="00127C11" w:rsidRDefault="00726825" w:rsidP="00127C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2F61" w14:textId="77777777" w:rsidR="0002707A" w:rsidRDefault="0002707A">
      <w:r>
        <w:separator/>
      </w:r>
    </w:p>
  </w:footnote>
  <w:footnote w:type="continuationSeparator" w:id="0">
    <w:p w14:paraId="0FB3DC94" w14:textId="77777777" w:rsidR="0002707A" w:rsidRDefault="00027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7CB8" w14:textId="57BF2D55" w:rsidR="00726825" w:rsidRDefault="00C337AA" w:rsidP="0016177B">
    <w:pPr>
      <w:pStyle w:val="En-tte"/>
      <w:framePr w:wrap="around" w:vAnchor="text" w:hAnchor="margin" w:xAlign="center" w:y="1"/>
      <w:rPr>
        <w:rStyle w:val="Numrodepage"/>
      </w:rPr>
    </w:pPr>
    <w:r>
      <w:rPr>
        <w:noProof/>
      </w:rPr>
      <w:pict w14:anchorId="0EE08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4751" o:spid="_x0000_s1026" type="#_x0000_t136" style="position:absolute;margin-left:0;margin-top:0;width:559.55pt;height:159.85pt;rotation:315;z-index:-251649024;mso-position-horizontal:center;mso-position-horizontal-relative:margin;mso-position-vertical:center;mso-position-vertical-relative:margin" o:allowincell="f" fillcolor="silver" stroked="f">
          <v:fill opacity=".5"/>
          <v:textpath style="font-family:&quot;Times New Roman&quot;;font-size:1pt" string="MODELE"/>
        </v:shape>
      </w:pict>
    </w:r>
    <w:r w:rsidR="00726825">
      <w:rPr>
        <w:rStyle w:val="Numrodepage"/>
      </w:rPr>
      <w:fldChar w:fldCharType="begin"/>
    </w:r>
    <w:r w:rsidR="00726825">
      <w:rPr>
        <w:rStyle w:val="Numrodepage"/>
      </w:rPr>
      <w:instrText xml:space="preserve">PAGE  </w:instrText>
    </w:r>
    <w:r w:rsidR="00726825">
      <w:rPr>
        <w:rStyle w:val="Numrodepage"/>
      </w:rPr>
      <w:fldChar w:fldCharType="separate"/>
    </w:r>
    <w:r w:rsidR="00127C11">
      <w:rPr>
        <w:rStyle w:val="Numrodepage"/>
        <w:noProof/>
      </w:rPr>
      <w:t>- 1 -</w:t>
    </w:r>
    <w:r w:rsidR="00726825">
      <w:rPr>
        <w:rStyle w:val="Numrodepage"/>
      </w:rPr>
      <w:fldChar w:fldCharType="end"/>
    </w:r>
  </w:p>
  <w:p w14:paraId="14C36727" w14:textId="77777777" w:rsidR="00726825" w:rsidRDefault="007268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B6DD" w14:textId="2DA37DB2" w:rsidR="00726825" w:rsidRDefault="00C337AA" w:rsidP="0016177B">
    <w:pPr>
      <w:pStyle w:val="En-tte"/>
      <w:framePr w:wrap="around" w:vAnchor="text" w:hAnchor="margin" w:xAlign="center" w:y="1"/>
      <w:rPr>
        <w:rStyle w:val="Numrodepage"/>
      </w:rPr>
    </w:pPr>
    <w:r>
      <w:rPr>
        <w:noProof/>
      </w:rPr>
      <w:pict w14:anchorId="533B8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4752" o:spid="_x0000_s1027" type="#_x0000_t136" style="position:absolute;margin-left:0;margin-top:0;width:559.55pt;height:159.85pt;rotation:315;z-index:-251646976;mso-position-horizontal:center;mso-position-horizontal-relative:margin;mso-position-vertical:center;mso-position-vertical-relative:margin" o:allowincell="f" fillcolor="silver" stroked="f">
          <v:fill opacity=".5"/>
          <v:textpath style="font-family:&quot;Times New Roman&quot;;font-size:1pt" string="MODELE"/>
        </v:shape>
      </w:pict>
    </w:r>
    <w:r w:rsidR="00726825">
      <w:rPr>
        <w:rStyle w:val="Numrodepage"/>
      </w:rPr>
      <w:fldChar w:fldCharType="begin"/>
    </w:r>
    <w:r w:rsidR="00726825">
      <w:rPr>
        <w:rStyle w:val="Numrodepage"/>
      </w:rPr>
      <w:instrText xml:space="preserve">PAGE  </w:instrText>
    </w:r>
    <w:r w:rsidR="00726825">
      <w:rPr>
        <w:rStyle w:val="Numrodepage"/>
      </w:rPr>
      <w:fldChar w:fldCharType="separate"/>
    </w:r>
    <w:r w:rsidR="00034946">
      <w:rPr>
        <w:rStyle w:val="Numrodepage"/>
        <w:noProof/>
      </w:rPr>
      <w:t>- 2 -</w:t>
    </w:r>
    <w:r w:rsidR="00726825">
      <w:rPr>
        <w:rStyle w:val="Numrodepage"/>
      </w:rPr>
      <w:fldChar w:fldCharType="end"/>
    </w:r>
  </w:p>
  <w:p w14:paraId="1CC2FF93" w14:textId="77777777" w:rsidR="00726825" w:rsidRDefault="00726825" w:rsidP="00B2594A">
    <w:pPr>
      <w:pStyle w:val="En-tte"/>
      <w:jc w:val="center"/>
      <w:rPr>
        <w:rFonts w:ascii="Eras Light ITC" w:hAnsi="Eras Light ITC" w:cs="Estrangelo Edes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5A9" w14:textId="655E8B72" w:rsidR="005D280B" w:rsidRDefault="00C337AA" w:rsidP="005D280B">
    <w:pPr>
      <w:pStyle w:val="En-tte"/>
      <w:jc w:val="center"/>
      <w:rPr>
        <w:rFonts w:ascii="Tahoma" w:hAnsi="Tahoma" w:cs="Tahoma"/>
        <w:color w:val="FF0000"/>
        <w:sz w:val="56"/>
        <w:szCs w:val="56"/>
      </w:rPr>
    </w:pPr>
    <w:r>
      <w:rPr>
        <w:noProof/>
      </w:rPr>
      <w:pict w14:anchorId="4AF2F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4750" o:spid="_x0000_s1025" type="#_x0000_t136" style="position:absolute;left:0;text-align:left;margin-left:0;margin-top:0;width:559.55pt;height:159.85pt;rotation:315;z-index:-251651072;mso-position-horizontal:center;mso-position-horizontal-relative:margin;mso-position-vertical:center;mso-position-vertical-relative:margin" o:allowincell="f" fillcolor="silver" stroked="f">
          <v:fill opacity=".5"/>
          <v:textpath style="font-family:&quot;Times New Roman&quot;;font-size:1pt" string="MODELE"/>
        </v:shape>
      </w:pict>
    </w:r>
    <w:r w:rsidR="005D280B">
      <w:rPr>
        <w:rFonts w:ascii="Tahoma" w:hAnsi="Tahoma" w:cs="Tahoma"/>
        <w:color w:val="FF0000"/>
        <w:sz w:val="56"/>
        <w:szCs w:val="56"/>
      </w:rPr>
      <w:t>CPP</w:t>
    </w:r>
  </w:p>
  <w:p w14:paraId="325AACC5" w14:textId="77777777" w:rsidR="005D280B" w:rsidRDefault="005D280B" w:rsidP="005D280B">
    <w:pPr>
      <w:pStyle w:val="En-tte"/>
      <w:jc w:val="center"/>
      <w:rPr>
        <w:rFonts w:ascii="Tahoma" w:hAnsi="Tahoma" w:cs="Tahoma"/>
        <w:color w:val="FF0000"/>
      </w:rPr>
    </w:pPr>
    <w:r>
      <w:rPr>
        <w:rFonts w:ascii="Tahoma" w:hAnsi="Tahoma" w:cs="Tahoma"/>
        <w:color w:val="FF0000"/>
      </w:rPr>
      <w:t>Commission Paritaire Professionnelle</w:t>
    </w:r>
  </w:p>
  <w:p w14:paraId="5BA2DC61" w14:textId="77777777" w:rsidR="005D280B" w:rsidRDefault="005D280B" w:rsidP="005D280B">
    <w:pPr>
      <w:pStyle w:val="En-tte"/>
      <w:jc w:val="center"/>
      <w:rPr>
        <w:rFonts w:ascii="Tahoma" w:hAnsi="Tahoma" w:cs="Tahoma"/>
        <w:color w:val="FF0000"/>
      </w:rPr>
    </w:pPr>
    <w:r>
      <w:rPr>
        <w:rFonts w:ascii="Tahoma" w:hAnsi="Tahoma" w:cs="Tahoma"/>
        <w:color w:val="FF0000"/>
      </w:rPr>
      <w:t>Convention Collective de Travail dans le secteur social parapublic vaudois</w:t>
    </w:r>
  </w:p>
  <w:p w14:paraId="11ED54C6" w14:textId="77777777" w:rsidR="005D280B" w:rsidRPr="00722BE3" w:rsidRDefault="005D280B" w:rsidP="005D280B">
    <w:pPr>
      <w:pStyle w:val="En-tte"/>
      <w:rPr>
        <w:rFonts w:ascii="Tahoma" w:hAnsi="Tahoma" w:cs="Tahoma"/>
        <w:color w:val="FF0000"/>
      </w:rPr>
    </w:pPr>
    <w:r>
      <w:rPr>
        <w:rFonts w:ascii="Tahoma" w:hAnsi="Tahoma" w:cs="Tahoma"/>
        <w:color w:val="FF0000"/>
      </w:rPr>
      <w:t>_____________________________________________________________________</w:t>
    </w:r>
  </w:p>
  <w:p w14:paraId="58D9FA1C" w14:textId="77777777" w:rsidR="00726825" w:rsidRDefault="006A4D2B">
    <w:pPr>
      <w:pStyle w:val="En-tte"/>
    </w:pPr>
    <w:r>
      <w:rPr>
        <w:noProof/>
      </w:rPr>
      <mc:AlternateContent>
        <mc:Choice Requires="wpg">
          <w:drawing>
            <wp:anchor distT="0" distB="0" distL="114300" distR="114300" simplePos="0" relativeHeight="251656192" behindDoc="0" locked="0" layoutInCell="1" allowOverlap="1" wp14:anchorId="4BCD0CF0" wp14:editId="14764335">
              <wp:simplePos x="0" y="0"/>
              <wp:positionH relativeFrom="column">
                <wp:posOffset>-28575</wp:posOffset>
              </wp:positionH>
              <wp:positionV relativeFrom="paragraph">
                <wp:posOffset>-97155</wp:posOffset>
              </wp:positionV>
              <wp:extent cx="5829300" cy="986790"/>
              <wp:effectExtent l="0" t="0" r="0" b="381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986790"/>
                        <a:chOff x="1373" y="556"/>
                        <a:chExt cx="9180" cy="1554"/>
                      </a:xfrm>
                    </wpg:grpSpPr>
                    <wps:wsp>
                      <wps:cNvPr id="1" name="Text Box 8"/>
                      <wps:cNvSpPr txBox="1">
                        <a:spLocks noChangeArrowheads="1"/>
                      </wps:cNvSpPr>
                      <wps:spPr bwMode="auto">
                        <a:xfrm>
                          <a:off x="3938" y="556"/>
                          <a:ext cx="546" cy="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B50C1" w14:textId="77777777" w:rsidR="00726825" w:rsidRPr="00194D00" w:rsidRDefault="00726825" w:rsidP="00124F56">
                            <w:pPr>
                              <w:pStyle w:val="En-tte"/>
                              <w:jc w:val="center"/>
                              <w:rPr>
                                <w:rFonts w:ascii="Eras Light ITC" w:hAnsi="Eras Light ITC" w:cs="Estrangelo Edessa"/>
                                <w:sz w:val="48"/>
                                <w:szCs w:val="48"/>
                              </w:rPr>
                            </w:pPr>
                          </w:p>
                        </w:txbxContent>
                      </wps:txbx>
                      <wps:bodyPr rot="0" vert="horz" wrap="none" lIns="91440" tIns="45720" rIns="91440" bIns="45720" anchor="t" anchorCtr="0" upright="1">
                        <a:spAutoFit/>
                      </wps:bodyPr>
                    </wps:wsp>
                    <wps:wsp>
                      <wps:cNvPr id="2" name="Text Box 9"/>
                      <wps:cNvSpPr txBox="1">
                        <a:spLocks noChangeArrowheads="1"/>
                      </wps:cNvSpPr>
                      <wps:spPr bwMode="auto">
                        <a:xfrm>
                          <a:off x="1373" y="1747"/>
                          <a:ext cx="918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424CB" w14:textId="77777777" w:rsidR="00726825" w:rsidRPr="0050604D" w:rsidRDefault="00726825" w:rsidP="00124F56">
                            <w:pPr>
                              <w:pStyle w:val="En-tte"/>
                              <w:jc w:val="center"/>
                              <w:rPr>
                                <w:rFonts w:ascii="Verdana" w:hAnsi="Verdana" w:cs="Tahoma"/>
                                <w:color w:val="0870F2"/>
                                <w:sz w:val="18"/>
                                <w:szCs w:val="18"/>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BCD0CF0" id="Group 7" o:spid="_x0000_s1027" style="position:absolute;margin-left:-2.25pt;margin-top:-7.65pt;width:459pt;height:77.7pt;z-index:251656192" coordorigin="1373,556" coordsize="9180,1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">
              <v:shapetype id="_x0000_t202" coordsize="21600,21600" o:spt="202" path="m,l,21600r21600,l21600,xe">
                <v:stroke joinstyle="miter"/>
                <v:path gradientshapeok="t" o:connecttype="rect"/>
              </v:shapetype>
              <v:shape id="Text Box 8" o:spid="_x0000_s1028" type="#_x0000_t202" style="position:absolute;left:3938;top:556;width:546;height:6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" filled="f" stroked="f">
                <v:textbox style="mso-fit-shape-to-text:t">
                  <w:txbxContent>
                    <w:p w14:paraId="50AB50C1" w14:textId="77777777" w:rsidR="00726825" w:rsidRPr="00194D00" w:rsidRDefault="00726825" w:rsidP="00124F56">
                      <w:pPr>
                        <w:pStyle w:val="En-tte"/>
                        <w:jc w:val="center"/>
                        <w:rPr>
                          <w:rFonts w:ascii="Eras Light ITC" w:hAnsi="Eras Light ITC" w:cs="Estrangelo Edessa"/>
                          <w:sz w:val="48"/>
                          <w:szCs w:val="48"/>
                        </w:rPr>
                      </w:pPr>
                    </w:p>
                  </w:txbxContent>
                </v:textbox>
              </v:shape>
              <v:shape id="Text Box 9" o:spid="_x0000_s1029" type="#_x0000_t202" style="position:absolute;left:1373;top:1747;width:918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2FD424CB" w14:textId="77777777" w:rsidR="00726825" w:rsidRPr="0050604D" w:rsidRDefault="00726825" w:rsidP="00124F56">
                      <w:pPr>
                        <w:pStyle w:val="En-tte"/>
                        <w:jc w:val="center"/>
                        <w:rPr>
                          <w:rFonts w:ascii="Verdana" w:hAnsi="Verdana" w:cs="Tahoma"/>
                          <w:color w:val="0870F2"/>
                          <w:sz w:val="18"/>
                          <w:szCs w:val="18"/>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4878" o:spid="_x0000_i1025" style="width:12pt;height:12pt" coordsize="" o:spt="100" o:bullet="t" adj="0,,0" path="" stroked="f">
        <v:stroke joinstyle="miter"/>
        <v:imagedata r:id="rId1" o:title="image37"/>
        <v:formulas/>
        <v:path o:connecttype="segments"/>
      </v:shape>
    </w:pict>
  </w:numPicBullet>
  <w:abstractNum w:abstractNumId="0" w15:restartNumberingAfterBreak="0">
    <w:nsid w:val="00613093"/>
    <w:multiLevelType w:val="hybridMultilevel"/>
    <w:tmpl w:val="765C48F0"/>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7F043F6"/>
    <w:multiLevelType w:val="hybridMultilevel"/>
    <w:tmpl w:val="DE9CC3EA"/>
    <w:lvl w:ilvl="0" w:tplc="59687824">
      <w:start w:val="1"/>
      <w:numFmt w:val="bullet"/>
      <w:lvlText w:val="•"/>
      <w:lvlPicBulletId w:val="0"/>
      <w:lvlJc w:val="left"/>
      <w:pPr>
        <w:ind w:left="4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A648630">
      <w:start w:val="1"/>
      <w:numFmt w:val="bullet"/>
      <w:lvlText w:val="o"/>
      <w:lvlJc w:val="left"/>
      <w:pPr>
        <w:ind w:left="1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54A3C76">
      <w:start w:val="1"/>
      <w:numFmt w:val="bullet"/>
      <w:lvlText w:val="▪"/>
      <w:lvlJc w:val="left"/>
      <w:pPr>
        <w:ind w:left="2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A4881E8">
      <w:start w:val="1"/>
      <w:numFmt w:val="bullet"/>
      <w:lvlText w:val="•"/>
      <w:lvlJc w:val="left"/>
      <w:pPr>
        <w:ind w:left="3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AFA1AA4">
      <w:start w:val="1"/>
      <w:numFmt w:val="bullet"/>
      <w:lvlText w:val="o"/>
      <w:lvlJc w:val="left"/>
      <w:pPr>
        <w:ind w:left="3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076FDC8">
      <w:start w:val="1"/>
      <w:numFmt w:val="bullet"/>
      <w:lvlText w:val="▪"/>
      <w:lvlJc w:val="left"/>
      <w:pPr>
        <w:ind w:left="4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C0EBD52">
      <w:start w:val="1"/>
      <w:numFmt w:val="bullet"/>
      <w:lvlText w:val="•"/>
      <w:lvlJc w:val="left"/>
      <w:pPr>
        <w:ind w:left="5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BA47DE8">
      <w:start w:val="1"/>
      <w:numFmt w:val="bullet"/>
      <w:lvlText w:val="o"/>
      <w:lvlJc w:val="left"/>
      <w:pPr>
        <w:ind w:left="6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CECA614">
      <w:start w:val="1"/>
      <w:numFmt w:val="bullet"/>
      <w:lvlText w:val="▪"/>
      <w:lvlJc w:val="left"/>
      <w:pPr>
        <w:ind w:left="68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CD32E2"/>
    <w:multiLevelType w:val="hybridMultilevel"/>
    <w:tmpl w:val="792C1F4E"/>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D3C76AA"/>
    <w:multiLevelType w:val="hybridMultilevel"/>
    <w:tmpl w:val="613E19C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2DD50DB"/>
    <w:multiLevelType w:val="hybridMultilevel"/>
    <w:tmpl w:val="519E9092"/>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23E6616C"/>
    <w:multiLevelType w:val="hybridMultilevel"/>
    <w:tmpl w:val="886C1862"/>
    <w:lvl w:ilvl="0" w:tplc="2154F6B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25C525A3"/>
    <w:multiLevelType w:val="hybridMultilevel"/>
    <w:tmpl w:val="26E8FC74"/>
    <w:lvl w:ilvl="0" w:tplc="D5F01A74">
      <w:start w:val="1"/>
      <w:numFmt w:val="decimal"/>
      <w:lvlText w:val="%1."/>
      <w:lvlJc w:val="left"/>
      <w:pPr>
        <w:ind w:left="720" w:hanging="360"/>
      </w:pPr>
      <w:rPr>
        <w:rFonts w:hint="default"/>
        <w:b/>
      </w:rPr>
    </w:lvl>
    <w:lvl w:ilvl="1" w:tplc="100C000B">
      <w:start w:val="1"/>
      <w:numFmt w:val="bullet"/>
      <w:lvlText w:val=""/>
      <w:lvlJc w:val="left"/>
      <w:pPr>
        <w:ind w:left="1440" w:hanging="360"/>
      </w:pPr>
      <w:rPr>
        <w:rFonts w:ascii="Wingdings" w:hAnsi="Wingdings" w:hint="default"/>
      </w:r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7DA205C"/>
    <w:multiLevelType w:val="hybridMultilevel"/>
    <w:tmpl w:val="201C5D98"/>
    <w:lvl w:ilvl="0" w:tplc="127439AA">
      <w:start w:val="3"/>
      <w:numFmt w:val="decimal"/>
      <w:lvlText w:val="%1."/>
      <w:lvlJc w:val="left"/>
      <w:pPr>
        <w:ind w:left="14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8DEE666">
      <w:start w:val="1"/>
      <w:numFmt w:val="lowerLetter"/>
      <w:lvlText w:val="%2"/>
      <w:lvlJc w:val="left"/>
      <w:pPr>
        <w:ind w:left="2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6927324">
      <w:start w:val="1"/>
      <w:numFmt w:val="lowerRoman"/>
      <w:lvlText w:val="%3"/>
      <w:lvlJc w:val="left"/>
      <w:pPr>
        <w:ind w:left="28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61C1724">
      <w:start w:val="1"/>
      <w:numFmt w:val="decimal"/>
      <w:lvlText w:val="%4"/>
      <w:lvlJc w:val="left"/>
      <w:pPr>
        <w:ind w:left="35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ECCEE20">
      <w:start w:val="1"/>
      <w:numFmt w:val="lowerLetter"/>
      <w:lvlText w:val="%5"/>
      <w:lvlJc w:val="left"/>
      <w:pPr>
        <w:ind w:left="42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C24F816">
      <w:start w:val="1"/>
      <w:numFmt w:val="lowerRoman"/>
      <w:lvlText w:val="%6"/>
      <w:lvlJc w:val="left"/>
      <w:pPr>
        <w:ind w:left="50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BC46F20">
      <w:start w:val="1"/>
      <w:numFmt w:val="decimal"/>
      <w:lvlText w:val="%7"/>
      <w:lvlJc w:val="left"/>
      <w:pPr>
        <w:ind w:left="5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1F01268">
      <w:start w:val="1"/>
      <w:numFmt w:val="lowerLetter"/>
      <w:lvlText w:val="%8"/>
      <w:lvlJc w:val="left"/>
      <w:pPr>
        <w:ind w:left="64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356225E">
      <w:start w:val="1"/>
      <w:numFmt w:val="lowerRoman"/>
      <w:lvlText w:val="%9"/>
      <w:lvlJc w:val="left"/>
      <w:pPr>
        <w:ind w:left="71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D124D67"/>
    <w:multiLevelType w:val="hybridMultilevel"/>
    <w:tmpl w:val="35DC9A94"/>
    <w:lvl w:ilvl="0" w:tplc="2154F6B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15:restartNumberingAfterBreak="0">
    <w:nsid w:val="2D8345E0"/>
    <w:multiLevelType w:val="multilevel"/>
    <w:tmpl w:val="ED24F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9F370A"/>
    <w:multiLevelType w:val="hybridMultilevel"/>
    <w:tmpl w:val="703E9E42"/>
    <w:lvl w:ilvl="0" w:tplc="F9B2E380">
      <w:start w:val="2"/>
      <w:numFmt w:val="bullet"/>
      <w:lvlText w:val="-"/>
      <w:lvlJc w:val="left"/>
      <w:pPr>
        <w:tabs>
          <w:tab w:val="num" w:pos="720"/>
        </w:tabs>
        <w:ind w:left="720" w:hanging="360"/>
      </w:pPr>
      <w:rPr>
        <w:rFonts w:ascii="Arial" w:eastAsia="Times New Roman" w:hAnsi="Arial" w:cs="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490F9F"/>
    <w:multiLevelType w:val="hybridMultilevel"/>
    <w:tmpl w:val="E148298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0683AC1"/>
    <w:multiLevelType w:val="hybridMultilevel"/>
    <w:tmpl w:val="98AC92F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3382CD0"/>
    <w:multiLevelType w:val="hybridMultilevel"/>
    <w:tmpl w:val="EC2AA778"/>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326851"/>
    <w:multiLevelType w:val="hybridMultilevel"/>
    <w:tmpl w:val="4C04ADC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45313A24"/>
    <w:multiLevelType w:val="hybridMultilevel"/>
    <w:tmpl w:val="5E706B74"/>
    <w:lvl w:ilvl="0" w:tplc="2154F6B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6" w15:restartNumberingAfterBreak="0">
    <w:nsid w:val="47DD1C31"/>
    <w:multiLevelType w:val="multilevel"/>
    <w:tmpl w:val="7A1053BA"/>
    <w:lvl w:ilvl="0">
      <w:start w:val="1"/>
      <w:numFmt w:val="decimal"/>
      <w:pStyle w:val="Titre3"/>
      <w:lvlText w:val="%1."/>
      <w:lvlJc w:val="left"/>
      <w:pPr>
        <w:tabs>
          <w:tab w:val="num" w:pos="573"/>
        </w:tabs>
        <w:ind w:left="573" w:hanging="284"/>
      </w:pPr>
      <w:rPr>
        <w:rFonts w:ascii="Arial" w:hAnsi="Arial" w:cs="Arial" w:hint="default"/>
        <w:b/>
        <w:i w:val="0"/>
        <w:color w:val="auto"/>
        <w:sz w:val="22"/>
      </w:rPr>
    </w:lvl>
    <w:lvl w:ilvl="1">
      <w:start w:val="1"/>
      <w:numFmt w:val="decimalZero"/>
      <w:isLgl/>
      <w:lvlText w:val="Section %1.%2"/>
      <w:lvlJc w:val="left"/>
      <w:pPr>
        <w:tabs>
          <w:tab w:val="num" w:pos="2520"/>
        </w:tabs>
        <w:ind w:left="0" w:firstLine="0"/>
      </w:pPr>
    </w:lvl>
    <w:lvl w:ilvl="2">
      <w:start w:val="1"/>
      <w:numFmt w:val="lowerLetter"/>
      <w:pStyle w:val="Titre3"/>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09C3ABE"/>
    <w:multiLevelType w:val="hybridMultilevel"/>
    <w:tmpl w:val="8B2A316E"/>
    <w:lvl w:ilvl="0" w:tplc="2154F6B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52C4CC8"/>
    <w:multiLevelType w:val="hybridMultilevel"/>
    <w:tmpl w:val="9EDA84B0"/>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2C0E0F"/>
    <w:multiLevelType w:val="hybridMultilevel"/>
    <w:tmpl w:val="35E29332"/>
    <w:lvl w:ilvl="0" w:tplc="ABA8BB62">
      <w:start w:val="6"/>
      <w:numFmt w:val="decimal"/>
      <w:lvlText w:val="%1."/>
      <w:lvlJc w:val="left"/>
      <w:pPr>
        <w:ind w:left="1457" w:firstLine="0"/>
      </w:pPr>
      <w:rPr>
        <w:rFonts w:ascii="Calibri" w:eastAsia="Calibri" w:hAnsi="Calibri" w:cs="Calibri" w:hint="default"/>
        <w:b w:val="0"/>
        <w:i w:val="0"/>
        <w:strike w:val="0"/>
        <w:dstrike w:val="0"/>
        <w:color w:val="000000"/>
        <w:sz w:val="26"/>
        <w:szCs w:val="26"/>
        <w:u w:val="none" w:color="000000"/>
        <w:vertAlign w:val="baselin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5D072F8E"/>
    <w:multiLevelType w:val="hybridMultilevel"/>
    <w:tmpl w:val="D89A0AB4"/>
    <w:lvl w:ilvl="0" w:tplc="27962B34">
      <w:start w:val="1018"/>
      <w:numFmt w:val="bullet"/>
      <w:lvlText w:val="-"/>
      <w:lvlJc w:val="left"/>
      <w:pPr>
        <w:ind w:left="1065" w:hanging="360"/>
      </w:pPr>
      <w:rPr>
        <w:rFonts w:ascii="Tahoma" w:eastAsia="Times New Roman" w:hAnsi="Tahoma" w:cs="Tahoma"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21" w15:restartNumberingAfterBreak="0">
    <w:nsid w:val="5E942D35"/>
    <w:multiLevelType w:val="hybridMultilevel"/>
    <w:tmpl w:val="F32203B8"/>
    <w:lvl w:ilvl="0" w:tplc="5EE4AE8E">
      <w:numFmt w:val="bullet"/>
      <w:lvlText w:val="-"/>
      <w:lvlJc w:val="left"/>
      <w:pPr>
        <w:ind w:left="720" w:hanging="360"/>
      </w:pPr>
      <w:rPr>
        <w:rFonts w:ascii="Tahoma" w:eastAsia="Times New Roman" w:hAnsi="Tahoma" w:cs="Tahom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5E99571A"/>
    <w:multiLevelType w:val="hybridMultilevel"/>
    <w:tmpl w:val="8FE4B7C6"/>
    <w:lvl w:ilvl="0" w:tplc="F01CF6B6">
      <w:start w:val="5"/>
      <w:numFmt w:val="decimal"/>
      <w:lvlText w:val="%1."/>
      <w:lvlJc w:val="left"/>
      <w:pPr>
        <w:ind w:left="1469" w:firstLine="0"/>
      </w:pPr>
      <w:rPr>
        <w:rFonts w:ascii="Calibri" w:eastAsia="Calibri" w:hAnsi="Calibri" w:cs="Calibri" w:hint="default"/>
        <w:b w:val="0"/>
        <w:i w:val="0"/>
        <w:strike w:val="0"/>
        <w:dstrike w:val="0"/>
        <w:color w:val="000000"/>
        <w:sz w:val="26"/>
        <w:szCs w:val="26"/>
        <w:u w:val="none" w:color="000000"/>
        <w:vertAlign w:val="baselin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61096CBB"/>
    <w:multiLevelType w:val="hybridMultilevel"/>
    <w:tmpl w:val="68EA4A2C"/>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4" w15:restartNumberingAfterBreak="0">
    <w:nsid w:val="64C34E05"/>
    <w:multiLevelType w:val="hybridMultilevel"/>
    <w:tmpl w:val="9E7C9EEA"/>
    <w:lvl w:ilvl="0" w:tplc="100C0005">
      <w:start w:val="1"/>
      <w:numFmt w:val="bullet"/>
      <w:lvlText w:val=""/>
      <w:lvlJc w:val="left"/>
      <w:pPr>
        <w:ind w:left="1123" w:hanging="360"/>
      </w:pPr>
      <w:rPr>
        <w:rFonts w:ascii="Wingdings" w:hAnsi="Wingdings" w:hint="default"/>
      </w:rPr>
    </w:lvl>
    <w:lvl w:ilvl="1" w:tplc="100C0003" w:tentative="1">
      <w:start w:val="1"/>
      <w:numFmt w:val="bullet"/>
      <w:lvlText w:val="o"/>
      <w:lvlJc w:val="left"/>
      <w:pPr>
        <w:ind w:left="1843" w:hanging="360"/>
      </w:pPr>
      <w:rPr>
        <w:rFonts w:ascii="Courier New" w:hAnsi="Courier New" w:cs="Courier New" w:hint="default"/>
      </w:rPr>
    </w:lvl>
    <w:lvl w:ilvl="2" w:tplc="100C0005" w:tentative="1">
      <w:start w:val="1"/>
      <w:numFmt w:val="bullet"/>
      <w:lvlText w:val=""/>
      <w:lvlJc w:val="left"/>
      <w:pPr>
        <w:ind w:left="2563" w:hanging="360"/>
      </w:pPr>
      <w:rPr>
        <w:rFonts w:ascii="Wingdings" w:hAnsi="Wingdings" w:hint="default"/>
      </w:rPr>
    </w:lvl>
    <w:lvl w:ilvl="3" w:tplc="100C0001" w:tentative="1">
      <w:start w:val="1"/>
      <w:numFmt w:val="bullet"/>
      <w:lvlText w:val=""/>
      <w:lvlJc w:val="left"/>
      <w:pPr>
        <w:ind w:left="3283" w:hanging="360"/>
      </w:pPr>
      <w:rPr>
        <w:rFonts w:ascii="Symbol" w:hAnsi="Symbol" w:hint="default"/>
      </w:rPr>
    </w:lvl>
    <w:lvl w:ilvl="4" w:tplc="100C0003" w:tentative="1">
      <w:start w:val="1"/>
      <w:numFmt w:val="bullet"/>
      <w:lvlText w:val="o"/>
      <w:lvlJc w:val="left"/>
      <w:pPr>
        <w:ind w:left="4003" w:hanging="360"/>
      </w:pPr>
      <w:rPr>
        <w:rFonts w:ascii="Courier New" w:hAnsi="Courier New" w:cs="Courier New" w:hint="default"/>
      </w:rPr>
    </w:lvl>
    <w:lvl w:ilvl="5" w:tplc="100C0005" w:tentative="1">
      <w:start w:val="1"/>
      <w:numFmt w:val="bullet"/>
      <w:lvlText w:val=""/>
      <w:lvlJc w:val="left"/>
      <w:pPr>
        <w:ind w:left="4723" w:hanging="360"/>
      </w:pPr>
      <w:rPr>
        <w:rFonts w:ascii="Wingdings" w:hAnsi="Wingdings" w:hint="default"/>
      </w:rPr>
    </w:lvl>
    <w:lvl w:ilvl="6" w:tplc="100C0001" w:tentative="1">
      <w:start w:val="1"/>
      <w:numFmt w:val="bullet"/>
      <w:lvlText w:val=""/>
      <w:lvlJc w:val="left"/>
      <w:pPr>
        <w:ind w:left="5443" w:hanging="360"/>
      </w:pPr>
      <w:rPr>
        <w:rFonts w:ascii="Symbol" w:hAnsi="Symbol" w:hint="default"/>
      </w:rPr>
    </w:lvl>
    <w:lvl w:ilvl="7" w:tplc="100C0003" w:tentative="1">
      <w:start w:val="1"/>
      <w:numFmt w:val="bullet"/>
      <w:lvlText w:val="o"/>
      <w:lvlJc w:val="left"/>
      <w:pPr>
        <w:ind w:left="6163" w:hanging="360"/>
      </w:pPr>
      <w:rPr>
        <w:rFonts w:ascii="Courier New" w:hAnsi="Courier New" w:cs="Courier New" w:hint="default"/>
      </w:rPr>
    </w:lvl>
    <w:lvl w:ilvl="8" w:tplc="100C0005" w:tentative="1">
      <w:start w:val="1"/>
      <w:numFmt w:val="bullet"/>
      <w:lvlText w:val=""/>
      <w:lvlJc w:val="left"/>
      <w:pPr>
        <w:ind w:left="6883" w:hanging="360"/>
      </w:pPr>
      <w:rPr>
        <w:rFonts w:ascii="Wingdings" w:hAnsi="Wingdings" w:hint="default"/>
      </w:rPr>
    </w:lvl>
  </w:abstractNum>
  <w:abstractNum w:abstractNumId="25" w15:restartNumberingAfterBreak="0">
    <w:nsid w:val="68363649"/>
    <w:multiLevelType w:val="hybridMultilevel"/>
    <w:tmpl w:val="BE147A04"/>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AC56BD"/>
    <w:multiLevelType w:val="hybridMultilevel"/>
    <w:tmpl w:val="C888A68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6F555FC8"/>
    <w:multiLevelType w:val="hybridMultilevel"/>
    <w:tmpl w:val="73D426CE"/>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740F28AC"/>
    <w:multiLevelType w:val="hybridMultilevel"/>
    <w:tmpl w:val="2CB689AA"/>
    <w:lvl w:ilvl="0" w:tplc="EBD4A80E">
      <w:start w:val="1"/>
      <w:numFmt w:val="decimal"/>
      <w:lvlText w:val="%1."/>
      <w:lvlJc w:val="left"/>
      <w:pPr>
        <w:ind w:left="14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5AC9FDA">
      <w:start w:val="1"/>
      <w:numFmt w:val="lowerLetter"/>
      <w:lvlText w:val="%2"/>
      <w:lvlJc w:val="left"/>
      <w:pPr>
        <w:ind w:left="2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E701ACA">
      <w:start w:val="1"/>
      <w:numFmt w:val="lowerRoman"/>
      <w:lvlText w:val="%3"/>
      <w:lvlJc w:val="left"/>
      <w:pPr>
        <w:ind w:left="2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1F6F5E0">
      <w:start w:val="1"/>
      <w:numFmt w:val="decimal"/>
      <w:lvlText w:val="%4"/>
      <w:lvlJc w:val="left"/>
      <w:pPr>
        <w:ind w:left="3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120FFEC">
      <w:start w:val="1"/>
      <w:numFmt w:val="lowerLetter"/>
      <w:lvlText w:val="%5"/>
      <w:lvlJc w:val="left"/>
      <w:pPr>
        <w:ind w:left="43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752D484">
      <w:start w:val="1"/>
      <w:numFmt w:val="lowerRoman"/>
      <w:lvlText w:val="%6"/>
      <w:lvlJc w:val="left"/>
      <w:pPr>
        <w:ind w:left="50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8947986">
      <w:start w:val="1"/>
      <w:numFmt w:val="decimal"/>
      <w:lvlText w:val="%7"/>
      <w:lvlJc w:val="left"/>
      <w:pPr>
        <w:ind w:left="57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3609F2E">
      <w:start w:val="1"/>
      <w:numFmt w:val="lowerLetter"/>
      <w:lvlText w:val="%8"/>
      <w:lvlJc w:val="left"/>
      <w:pPr>
        <w:ind w:left="64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804F2A4">
      <w:start w:val="1"/>
      <w:numFmt w:val="lowerRoman"/>
      <w:lvlText w:val="%9"/>
      <w:lvlJc w:val="left"/>
      <w:pPr>
        <w:ind w:left="71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79591DC0"/>
    <w:multiLevelType w:val="hybridMultilevel"/>
    <w:tmpl w:val="F86E227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7ED86A93"/>
    <w:multiLevelType w:val="multilevel"/>
    <w:tmpl w:val="D1B81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34839180">
    <w:abstractNumId w:val="16"/>
  </w:num>
  <w:num w:numId="2" w16cid:durableId="791439447">
    <w:abstractNumId w:val="23"/>
  </w:num>
  <w:num w:numId="3" w16cid:durableId="1938828414">
    <w:abstractNumId w:val="11"/>
  </w:num>
  <w:num w:numId="4" w16cid:durableId="1764647645">
    <w:abstractNumId w:val="25"/>
  </w:num>
  <w:num w:numId="5" w16cid:durableId="1000473368">
    <w:abstractNumId w:val="18"/>
  </w:num>
  <w:num w:numId="6" w16cid:durableId="850994173">
    <w:abstractNumId w:val="13"/>
  </w:num>
  <w:num w:numId="7" w16cid:durableId="1772431515">
    <w:abstractNumId w:val="10"/>
  </w:num>
  <w:num w:numId="8" w16cid:durableId="478806590">
    <w:abstractNumId w:val="12"/>
  </w:num>
  <w:num w:numId="9" w16cid:durableId="53551959">
    <w:abstractNumId w:val="29"/>
  </w:num>
  <w:num w:numId="10" w16cid:durableId="1145242601">
    <w:abstractNumId w:val="14"/>
  </w:num>
  <w:num w:numId="11" w16cid:durableId="1701740217">
    <w:abstractNumId w:val="6"/>
  </w:num>
  <w:num w:numId="12" w16cid:durableId="1767992213">
    <w:abstractNumId w:val="26"/>
  </w:num>
  <w:num w:numId="13" w16cid:durableId="419983881">
    <w:abstractNumId w:val="20"/>
  </w:num>
  <w:num w:numId="14" w16cid:durableId="2062122927">
    <w:abstractNumId w:val="4"/>
  </w:num>
  <w:num w:numId="15" w16cid:durableId="565989325">
    <w:abstractNumId w:val="17"/>
  </w:num>
  <w:num w:numId="16" w16cid:durableId="1829203643">
    <w:abstractNumId w:val="5"/>
  </w:num>
  <w:num w:numId="17" w16cid:durableId="1607343309">
    <w:abstractNumId w:val="8"/>
  </w:num>
  <w:num w:numId="18" w16cid:durableId="769545807">
    <w:abstractNumId w:val="15"/>
  </w:num>
  <w:num w:numId="19" w16cid:durableId="23949947">
    <w:abstractNumId w:val="21"/>
  </w:num>
  <w:num w:numId="20" w16cid:durableId="2013558989">
    <w:abstractNumId w:val="1"/>
  </w:num>
  <w:num w:numId="21" w16cid:durableId="650712270">
    <w:abstractNumId w:val="24"/>
  </w:num>
  <w:num w:numId="22" w16cid:durableId="708460010">
    <w:abstractNumId w:val="2"/>
  </w:num>
  <w:num w:numId="23" w16cid:durableId="1411855499">
    <w:abstractNumId w:val="0"/>
  </w:num>
  <w:num w:numId="24" w16cid:durableId="851803590">
    <w:abstractNumId w:val="27"/>
  </w:num>
  <w:num w:numId="25" w16cid:durableId="1313019421">
    <w:abstractNumId w:val="3"/>
  </w:num>
  <w:num w:numId="26" w16cid:durableId="991568799">
    <w:abstractNumId w:val="28"/>
  </w:num>
  <w:num w:numId="27" w16cid:durableId="2085250711">
    <w:abstractNumId w:val="7"/>
  </w:num>
  <w:num w:numId="28" w16cid:durableId="850146182">
    <w:abstractNumId w:val="22"/>
  </w:num>
  <w:num w:numId="29" w16cid:durableId="1153302983">
    <w:abstractNumId w:val="30"/>
  </w:num>
  <w:num w:numId="30" w16cid:durableId="1530877093">
    <w:abstractNumId w:val="9"/>
  </w:num>
  <w:num w:numId="31" w16cid:durableId="3928478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39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1C"/>
    <w:rsid w:val="0000008D"/>
    <w:rsid w:val="000059BE"/>
    <w:rsid w:val="00005CF8"/>
    <w:rsid w:val="00011971"/>
    <w:rsid w:val="00011EDB"/>
    <w:rsid w:val="0002707A"/>
    <w:rsid w:val="00031D78"/>
    <w:rsid w:val="00034946"/>
    <w:rsid w:val="00041C3C"/>
    <w:rsid w:val="0006227B"/>
    <w:rsid w:val="00065AA6"/>
    <w:rsid w:val="00077D81"/>
    <w:rsid w:val="00080780"/>
    <w:rsid w:val="00083E71"/>
    <w:rsid w:val="0009515C"/>
    <w:rsid w:val="00096B7E"/>
    <w:rsid w:val="000B092F"/>
    <w:rsid w:val="000B243F"/>
    <w:rsid w:val="000B5F12"/>
    <w:rsid w:val="000B64EA"/>
    <w:rsid w:val="000C65B1"/>
    <w:rsid w:val="000C7790"/>
    <w:rsid w:val="000D4242"/>
    <w:rsid w:val="00100355"/>
    <w:rsid w:val="00115D0D"/>
    <w:rsid w:val="00124F56"/>
    <w:rsid w:val="00127C11"/>
    <w:rsid w:val="00140114"/>
    <w:rsid w:val="001446C7"/>
    <w:rsid w:val="00154CE8"/>
    <w:rsid w:val="0016177B"/>
    <w:rsid w:val="00161882"/>
    <w:rsid w:val="0016247C"/>
    <w:rsid w:val="00165FA4"/>
    <w:rsid w:val="00171AF6"/>
    <w:rsid w:val="001724B8"/>
    <w:rsid w:val="001743D3"/>
    <w:rsid w:val="00174471"/>
    <w:rsid w:val="00181F75"/>
    <w:rsid w:val="00182D2A"/>
    <w:rsid w:val="001872E0"/>
    <w:rsid w:val="00192773"/>
    <w:rsid w:val="001A38EC"/>
    <w:rsid w:val="001B3A77"/>
    <w:rsid w:val="001C5B77"/>
    <w:rsid w:val="001C5D5B"/>
    <w:rsid w:val="001D0BC0"/>
    <w:rsid w:val="001D1935"/>
    <w:rsid w:val="001D4033"/>
    <w:rsid w:val="001D7FBA"/>
    <w:rsid w:val="001E2943"/>
    <w:rsid w:val="00202759"/>
    <w:rsid w:val="00227BBB"/>
    <w:rsid w:val="00232329"/>
    <w:rsid w:val="002429AF"/>
    <w:rsid w:val="00251BA4"/>
    <w:rsid w:val="00251EC3"/>
    <w:rsid w:val="00262077"/>
    <w:rsid w:val="002830E5"/>
    <w:rsid w:val="00286275"/>
    <w:rsid w:val="00297B7B"/>
    <w:rsid w:val="002A3831"/>
    <w:rsid w:val="002C4F48"/>
    <w:rsid w:val="002C51E4"/>
    <w:rsid w:val="002E27F1"/>
    <w:rsid w:val="002E2DA3"/>
    <w:rsid w:val="002E38A7"/>
    <w:rsid w:val="002E4CA1"/>
    <w:rsid w:val="002E64F2"/>
    <w:rsid w:val="002F01CB"/>
    <w:rsid w:val="002F4E7B"/>
    <w:rsid w:val="00302868"/>
    <w:rsid w:val="00303299"/>
    <w:rsid w:val="00304E1D"/>
    <w:rsid w:val="003156EE"/>
    <w:rsid w:val="00316D39"/>
    <w:rsid w:val="00325A41"/>
    <w:rsid w:val="00327BD8"/>
    <w:rsid w:val="0033091D"/>
    <w:rsid w:val="00332C28"/>
    <w:rsid w:val="003410E1"/>
    <w:rsid w:val="0034428C"/>
    <w:rsid w:val="003453BA"/>
    <w:rsid w:val="00352273"/>
    <w:rsid w:val="00352802"/>
    <w:rsid w:val="00353E6D"/>
    <w:rsid w:val="003704D7"/>
    <w:rsid w:val="00380464"/>
    <w:rsid w:val="00381362"/>
    <w:rsid w:val="0038263B"/>
    <w:rsid w:val="003B251B"/>
    <w:rsid w:val="003B5D1C"/>
    <w:rsid w:val="003C31E4"/>
    <w:rsid w:val="003C6DF8"/>
    <w:rsid w:val="003C745C"/>
    <w:rsid w:val="003D4C6E"/>
    <w:rsid w:val="003E1222"/>
    <w:rsid w:val="003E3FDC"/>
    <w:rsid w:val="003F2172"/>
    <w:rsid w:val="004311E8"/>
    <w:rsid w:val="00431A39"/>
    <w:rsid w:val="00435D9C"/>
    <w:rsid w:val="00442567"/>
    <w:rsid w:val="00442D19"/>
    <w:rsid w:val="00446163"/>
    <w:rsid w:val="004532CF"/>
    <w:rsid w:val="004628C9"/>
    <w:rsid w:val="00483BE4"/>
    <w:rsid w:val="0049273A"/>
    <w:rsid w:val="00495B98"/>
    <w:rsid w:val="004A5418"/>
    <w:rsid w:val="004A5CB3"/>
    <w:rsid w:val="004B159B"/>
    <w:rsid w:val="004B501C"/>
    <w:rsid w:val="004C6B98"/>
    <w:rsid w:val="004C7B8D"/>
    <w:rsid w:val="004D7A29"/>
    <w:rsid w:val="004E01F6"/>
    <w:rsid w:val="004E40FE"/>
    <w:rsid w:val="00500753"/>
    <w:rsid w:val="005023B3"/>
    <w:rsid w:val="0050604D"/>
    <w:rsid w:val="00512B1D"/>
    <w:rsid w:val="00513495"/>
    <w:rsid w:val="00517DF4"/>
    <w:rsid w:val="00522FD2"/>
    <w:rsid w:val="00527278"/>
    <w:rsid w:val="005342C9"/>
    <w:rsid w:val="00544FAC"/>
    <w:rsid w:val="00546202"/>
    <w:rsid w:val="005558AB"/>
    <w:rsid w:val="005639A8"/>
    <w:rsid w:val="00572FED"/>
    <w:rsid w:val="00583A47"/>
    <w:rsid w:val="00591BF2"/>
    <w:rsid w:val="005A775E"/>
    <w:rsid w:val="005B482C"/>
    <w:rsid w:val="005C02C4"/>
    <w:rsid w:val="005C67F5"/>
    <w:rsid w:val="005D280B"/>
    <w:rsid w:val="005E3C2B"/>
    <w:rsid w:val="005E5172"/>
    <w:rsid w:val="005F0AB7"/>
    <w:rsid w:val="005F5DBD"/>
    <w:rsid w:val="00600EC4"/>
    <w:rsid w:val="00604550"/>
    <w:rsid w:val="006071C0"/>
    <w:rsid w:val="00615852"/>
    <w:rsid w:val="00620CAB"/>
    <w:rsid w:val="00623D4B"/>
    <w:rsid w:val="00625092"/>
    <w:rsid w:val="006362B5"/>
    <w:rsid w:val="00636362"/>
    <w:rsid w:val="00641DC8"/>
    <w:rsid w:val="00655B67"/>
    <w:rsid w:val="00662FF8"/>
    <w:rsid w:val="0066522F"/>
    <w:rsid w:val="00665FF7"/>
    <w:rsid w:val="00675476"/>
    <w:rsid w:val="00675608"/>
    <w:rsid w:val="00687ADF"/>
    <w:rsid w:val="006952C7"/>
    <w:rsid w:val="00695AC1"/>
    <w:rsid w:val="006A3CA2"/>
    <w:rsid w:val="006A4D2B"/>
    <w:rsid w:val="006B3B26"/>
    <w:rsid w:val="006B7F4A"/>
    <w:rsid w:val="006C2EE2"/>
    <w:rsid w:val="006C38D1"/>
    <w:rsid w:val="006C7529"/>
    <w:rsid w:val="006D4F95"/>
    <w:rsid w:val="006E18A5"/>
    <w:rsid w:val="006E7559"/>
    <w:rsid w:val="006F1A62"/>
    <w:rsid w:val="00702F5E"/>
    <w:rsid w:val="007117CE"/>
    <w:rsid w:val="00715579"/>
    <w:rsid w:val="007262F9"/>
    <w:rsid w:val="00726825"/>
    <w:rsid w:val="007339C1"/>
    <w:rsid w:val="007547CA"/>
    <w:rsid w:val="00762F81"/>
    <w:rsid w:val="00764D2A"/>
    <w:rsid w:val="00766CF9"/>
    <w:rsid w:val="0077752D"/>
    <w:rsid w:val="007864E6"/>
    <w:rsid w:val="00792455"/>
    <w:rsid w:val="007A3E66"/>
    <w:rsid w:val="007A4191"/>
    <w:rsid w:val="007B22FF"/>
    <w:rsid w:val="007B6B80"/>
    <w:rsid w:val="007B75BA"/>
    <w:rsid w:val="007C0991"/>
    <w:rsid w:val="007C3E46"/>
    <w:rsid w:val="007F28B1"/>
    <w:rsid w:val="007F43E6"/>
    <w:rsid w:val="007F7F4F"/>
    <w:rsid w:val="00803F6B"/>
    <w:rsid w:val="00811305"/>
    <w:rsid w:val="00824FDE"/>
    <w:rsid w:val="00831E95"/>
    <w:rsid w:val="008335D0"/>
    <w:rsid w:val="00834896"/>
    <w:rsid w:val="008348D8"/>
    <w:rsid w:val="00835026"/>
    <w:rsid w:val="00850965"/>
    <w:rsid w:val="00853287"/>
    <w:rsid w:val="0086626C"/>
    <w:rsid w:val="00870088"/>
    <w:rsid w:val="008747AF"/>
    <w:rsid w:val="0088504C"/>
    <w:rsid w:val="008B158A"/>
    <w:rsid w:val="008D007E"/>
    <w:rsid w:val="008F03A3"/>
    <w:rsid w:val="0090201A"/>
    <w:rsid w:val="00925AAE"/>
    <w:rsid w:val="00930B9D"/>
    <w:rsid w:val="0094024D"/>
    <w:rsid w:val="00943401"/>
    <w:rsid w:val="009538BC"/>
    <w:rsid w:val="0095629F"/>
    <w:rsid w:val="00957EA9"/>
    <w:rsid w:val="0096722E"/>
    <w:rsid w:val="00967CB8"/>
    <w:rsid w:val="00976156"/>
    <w:rsid w:val="00990270"/>
    <w:rsid w:val="00995075"/>
    <w:rsid w:val="009B04A6"/>
    <w:rsid w:val="009B16B5"/>
    <w:rsid w:val="009B6FAF"/>
    <w:rsid w:val="009C0C57"/>
    <w:rsid w:val="009C3442"/>
    <w:rsid w:val="009D0FFC"/>
    <w:rsid w:val="009D615A"/>
    <w:rsid w:val="009E0035"/>
    <w:rsid w:val="00A064E1"/>
    <w:rsid w:val="00A07A4F"/>
    <w:rsid w:val="00A15100"/>
    <w:rsid w:val="00A16777"/>
    <w:rsid w:val="00A334E0"/>
    <w:rsid w:val="00A33956"/>
    <w:rsid w:val="00A36B81"/>
    <w:rsid w:val="00A43F49"/>
    <w:rsid w:val="00A55401"/>
    <w:rsid w:val="00A55542"/>
    <w:rsid w:val="00A57DAB"/>
    <w:rsid w:val="00A728E1"/>
    <w:rsid w:val="00A80F57"/>
    <w:rsid w:val="00A9060D"/>
    <w:rsid w:val="00A93984"/>
    <w:rsid w:val="00AB2E86"/>
    <w:rsid w:val="00AD047B"/>
    <w:rsid w:val="00AD2103"/>
    <w:rsid w:val="00AE66D6"/>
    <w:rsid w:val="00AE686B"/>
    <w:rsid w:val="00AE6AC7"/>
    <w:rsid w:val="00AF3298"/>
    <w:rsid w:val="00B07709"/>
    <w:rsid w:val="00B112BB"/>
    <w:rsid w:val="00B15391"/>
    <w:rsid w:val="00B20D57"/>
    <w:rsid w:val="00B236FF"/>
    <w:rsid w:val="00B25307"/>
    <w:rsid w:val="00B2594A"/>
    <w:rsid w:val="00B26517"/>
    <w:rsid w:val="00B27308"/>
    <w:rsid w:val="00B40447"/>
    <w:rsid w:val="00B4695D"/>
    <w:rsid w:val="00B54D16"/>
    <w:rsid w:val="00B56A63"/>
    <w:rsid w:val="00B61190"/>
    <w:rsid w:val="00B67F38"/>
    <w:rsid w:val="00B70302"/>
    <w:rsid w:val="00B7333B"/>
    <w:rsid w:val="00B739DC"/>
    <w:rsid w:val="00B76DBC"/>
    <w:rsid w:val="00B81E88"/>
    <w:rsid w:val="00B82121"/>
    <w:rsid w:val="00B822C5"/>
    <w:rsid w:val="00B929CF"/>
    <w:rsid w:val="00BB3253"/>
    <w:rsid w:val="00BC3B8F"/>
    <w:rsid w:val="00BC6E18"/>
    <w:rsid w:val="00BD58A2"/>
    <w:rsid w:val="00BE0F49"/>
    <w:rsid w:val="00BF272F"/>
    <w:rsid w:val="00BF37B2"/>
    <w:rsid w:val="00C03853"/>
    <w:rsid w:val="00C07B01"/>
    <w:rsid w:val="00C11120"/>
    <w:rsid w:val="00C31030"/>
    <w:rsid w:val="00C3124C"/>
    <w:rsid w:val="00C337AA"/>
    <w:rsid w:val="00C428EC"/>
    <w:rsid w:val="00C42DBB"/>
    <w:rsid w:val="00C4309E"/>
    <w:rsid w:val="00C432E4"/>
    <w:rsid w:val="00C437A7"/>
    <w:rsid w:val="00C4435B"/>
    <w:rsid w:val="00C60BCB"/>
    <w:rsid w:val="00C617F2"/>
    <w:rsid w:val="00C62E8A"/>
    <w:rsid w:val="00C749E9"/>
    <w:rsid w:val="00C74B09"/>
    <w:rsid w:val="00C82FDA"/>
    <w:rsid w:val="00C850C0"/>
    <w:rsid w:val="00C86BD3"/>
    <w:rsid w:val="00C86E62"/>
    <w:rsid w:val="00C90D3F"/>
    <w:rsid w:val="00C95A1D"/>
    <w:rsid w:val="00C97C25"/>
    <w:rsid w:val="00CB3161"/>
    <w:rsid w:val="00CB4C5A"/>
    <w:rsid w:val="00CC1257"/>
    <w:rsid w:val="00CC6819"/>
    <w:rsid w:val="00CC752D"/>
    <w:rsid w:val="00CD3A37"/>
    <w:rsid w:val="00CF07D0"/>
    <w:rsid w:val="00CF2258"/>
    <w:rsid w:val="00CF5F41"/>
    <w:rsid w:val="00CF6C00"/>
    <w:rsid w:val="00D00586"/>
    <w:rsid w:val="00D140A7"/>
    <w:rsid w:val="00D147F7"/>
    <w:rsid w:val="00D171F4"/>
    <w:rsid w:val="00D20076"/>
    <w:rsid w:val="00D215BA"/>
    <w:rsid w:val="00D22124"/>
    <w:rsid w:val="00D32298"/>
    <w:rsid w:val="00D35F5E"/>
    <w:rsid w:val="00D42B70"/>
    <w:rsid w:val="00D675FF"/>
    <w:rsid w:val="00D709EB"/>
    <w:rsid w:val="00D72FF5"/>
    <w:rsid w:val="00D83DBD"/>
    <w:rsid w:val="00DA1677"/>
    <w:rsid w:val="00DA2185"/>
    <w:rsid w:val="00DA6616"/>
    <w:rsid w:val="00DB2D27"/>
    <w:rsid w:val="00DC06BE"/>
    <w:rsid w:val="00DC2D39"/>
    <w:rsid w:val="00DC3B7B"/>
    <w:rsid w:val="00DF2605"/>
    <w:rsid w:val="00DF4684"/>
    <w:rsid w:val="00E0400A"/>
    <w:rsid w:val="00E11C2C"/>
    <w:rsid w:val="00E14B27"/>
    <w:rsid w:val="00E23D19"/>
    <w:rsid w:val="00E27076"/>
    <w:rsid w:val="00E31838"/>
    <w:rsid w:val="00E33EAE"/>
    <w:rsid w:val="00E43ED2"/>
    <w:rsid w:val="00E450CC"/>
    <w:rsid w:val="00E51DD1"/>
    <w:rsid w:val="00E5796F"/>
    <w:rsid w:val="00E6549D"/>
    <w:rsid w:val="00E7302D"/>
    <w:rsid w:val="00E74614"/>
    <w:rsid w:val="00E808B8"/>
    <w:rsid w:val="00E812A7"/>
    <w:rsid w:val="00E83132"/>
    <w:rsid w:val="00E87D6C"/>
    <w:rsid w:val="00EA16E2"/>
    <w:rsid w:val="00EB1491"/>
    <w:rsid w:val="00EB31A6"/>
    <w:rsid w:val="00EC1A49"/>
    <w:rsid w:val="00EC79EA"/>
    <w:rsid w:val="00ED01E4"/>
    <w:rsid w:val="00ED68D7"/>
    <w:rsid w:val="00ED74DF"/>
    <w:rsid w:val="00EE2F7B"/>
    <w:rsid w:val="00EF0FBC"/>
    <w:rsid w:val="00EF1FEB"/>
    <w:rsid w:val="00EF2D17"/>
    <w:rsid w:val="00EF5513"/>
    <w:rsid w:val="00F01B9A"/>
    <w:rsid w:val="00F01BC5"/>
    <w:rsid w:val="00F06121"/>
    <w:rsid w:val="00F239E5"/>
    <w:rsid w:val="00F26C04"/>
    <w:rsid w:val="00F43DD7"/>
    <w:rsid w:val="00F470BB"/>
    <w:rsid w:val="00F506D4"/>
    <w:rsid w:val="00F554FD"/>
    <w:rsid w:val="00F57BF8"/>
    <w:rsid w:val="00F63F09"/>
    <w:rsid w:val="00F709F0"/>
    <w:rsid w:val="00F7280E"/>
    <w:rsid w:val="00F763E1"/>
    <w:rsid w:val="00F83E55"/>
    <w:rsid w:val="00F906C4"/>
    <w:rsid w:val="00F9354C"/>
    <w:rsid w:val="00FA118B"/>
    <w:rsid w:val="00FB24F0"/>
    <w:rsid w:val="00FB522C"/>
    <w:rsid w:val="00FC015E"/>
    <w:rsid w:val="00FC7156"/>
    <w:rsid w:val="00FC7AFF"/>
    <w:rsid w:val="00FF1248"/>
    <w:rsid w:val="00FF4B9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24405B72"/>
  <w15:docId w15:val="{23698E68-ADFE-4A81-8B95-80785133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5BA"/>
    <w:rPr>
      <w:sz w:val="24"/>
      <w:szCs w:val="24"/>
    </w:rPr>
  </w:style>
  <w:style w:type="paragraph" w:styleId="Titre1">
    <w:name w:val="heading 1"/>
    <w:basedOn w:val="Normal"/>
    <w:next w:val="Normal"/>
    <w:qFormat/>
    <w:rsid w:val="00766CF9"/>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semiHidden/>
    <w:unhideWhenUsed/>
    <w:qFormat/>
    <w:rsid w:val="00B67F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qFormat/>
    <w:rsid w:val="00766CF9"/>
    <w:pPr>
      <w:keepNext/>
      <w:numPr>
        <w:ilvl w:val="2"/>
        <w:numId w:val="1"/>
      </w:numPr>
      <w:tabs>
        <w:tab w:val="clear" w:pos="1008"/>
        <w:tab w:val="num" w:pos="1952"/>
      </w:tabs>
      <w:spacing w:before="240" w:after="60"/>
      <w:ind w:left="1952" w:hanging="360"/>
      <w:outlineLvl w:val="2"/>
    </w:pPr>
    <w:rPr>
      <w:rFonts w:ascii="Arial" w:hAnsi="Arial" w:cs="Arial"/>
      <w:b/>
      <w:bCs/>
      <w:sz w:val="26"/>
      <w:szCs w:val="26"/>
    </w:rPr>
  </w:style>
  <w:style w:type="paragraph" w:styleId="Titre4">
    <w:name w:val="heading 4"/>
    <w:basedOn w:val="Normal"/>
    <w:next w:val="Normal"/>
    <w:link w:val="Titre4Car"/>
    <w:uiPriority w:val="9"/>
    <w:semiHidden/>
    <w:unhideWhenUsed/>
    <w:qFormat/>
    <w:rsid w:val="00B67F38"/>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67F38"/>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cision">
    <w:name w:val="Décision"/>
    <w:basedOn w:val="Normal"/>
    <w:rsid w:val="00766CF9"/>
    <w:pPr>
      <w:pBdr>
        <w:top w:val="single" w:sz="4" w:space="1" w:color="auto"/>
        <w:left w:val="single" w:sz="4" w:space="4" w:color="auto"/>
        <w:bottom w:val="single" w:sz="4" w:space="1" w:color="auto"/>
        <w:right w:val="single" w:sz="4" w:space="4" w:color="auto"/>
      </w:pBdr>
      <w:ind w:left="397" w:right="170"/>
      <w:jc w:val="center"/>
    </w:pPr>
    <w:rPr>
      <w:rFonts w:ascii="Impact" w:hAnsi="Impact"/>
      <w:sz w:val="22"/>
      <w:szCs w:val="22"/>
      <w:lang w:eastAsia="fr-FR"/>
    </w:rPr>
  </w:style>
  <w:style w:type="paragraph" w:styleId="Corpsdetexte">
    <w:name w:val="Body Text"/>
    <w:basedOn w:val="Normal"/>
    <w:rsid w:val="00766CF9"/>
    <w:pPr>
      <w:spacing w:after="60"/>
      <w:ind w:left="284"/>
      <w:jc w:val="both"/>
    </w:pPr>
    <w:rPr>
      <w:rFonts w:ascii="Arial" w:hAnsi="Arial" w:cs="Arial"/>
      <w:sz w:val="22"/>
      <w:szCs w:val="22"/>
      <w:lang w:eastAsia="fr-FR"/>
    </w:rPr>
  </w:style>
  <w:style w:type="paragraph" w:customStyle="1" w:styleId="Titreprincipal">
    <w:name w:val="Titre principal"/>
    <w:basedOn w:val="Titre1"/>
    <w:rsid w:val="00766CF9"/>
    <w:pPr>
      <w:shd w:val="clear" w:color="auto" w:fill="BBDDFF"/>
      <w:jc w:val="center"/>
    </w:pPr>
    <w:rPr>
      <w:sz w:val="24"/>
      <w:lang w:eastAsia="fr-FR"/>
    </w:rPr>
  </w:style>
  <w:style w:type="paragraph" w:customStyle="1" w:styleId="TitresOJ">
    <w:name w:val="Titres OJ"/>
    <w:basedOn w:val="Titre3"/>
    <w:rsid w:val="00766CF9"/>
    <w:pPr>
      <w:spacing w:before="400"/>
    </w:pPr>
    <w:rPr>
      <w:sz w:val="22"/>
      <w:lang w:eastAsia="fr-FR"/>
    </w:rPr>
  </w:style>
  <w:style w:type="paragraph" w:styleId="En-tte">
    <w:name w:val="header"/>
    <w:basedOn w:val="Normal"/>
    <w:rsid w:val="00352802"/>
    <w:pPr>
      <w:tabs>
        <w:tab w:val="center" w:pos="4536"/>
        <w:tab w:val="right" w:pos="9072"/>
      </w:tabs>
    </w:pPr>
  </w:style>
  <w:style w:type="paragraph" w:styleId="Pieddepage">
    <w:name w:val="footer"/>
    <w:basedOn w:val="Normal"/>
    <w:rsid w:val="00352802"/>
    <w:pPr>
      <w:tabs>
        <w:tab w:val="center" w:pos="4536"/>
        <w:tab w:val="right" w:pos="9072"/>
      </w:tabs>
    </w:pPr>
  </w:style>
  <w:style w:type="character" w:styleId="Lienhypertexte">
    <w:name w:val="Hyperlink"/>
    <w:uiPriority w:val="99"/>
    <w:rsid w:val="00352802"/>
    <w:rPr>
      <w:color w:val="0000FF"/>
      <w:u w:val="single"/>
    </w:rPr>
  </w:style>
  <w:style w:type="character" w:styleId="Numrodepage">
    <w:name w:val="page number"/>
    <w:basedOn w:val="Policepardfaut"/>
    <w:rsid w:val="00124F56"/>
  </w:style>
  <w:style w:type="table" w:styleId="Grilledutableau">
    <w:name w:val="Table Grid"/>
    <w:basedOn w:val="TableauNormal"/>
    <w:rsid w:val="00925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57BF8"/>
    <w:rPr>
      <w:rFonts w:ascii="Tahoma" w:hAnsi="Tahoma" w:cs="Tahoma"/>
      <w:sz w:val="16"/>
      <w:szCs w:val="16"/>
    </w:rPr>
  </w:style>
  <w:style w:type="character" w:customStyle="1" w:styleId="TextedebullesCar">
    <w:name w:val="Texte de bulles Car"/>
    <w:basedOn w:val="Policepardfaut"/>
    <w:link w:val="Textedebulles"/>
    <w:uiPriority w:val="99"/>
    <w:semiHidden/>
    <w:rsid w:val="00F57BF8"/>
    <w:rPr>
      <w:rFonts w:ascii="Tahoma" w:hAnsi="Tahoma" w:cs="Tahoma"/>
      <w:sz w:val="16"/>
      <w:szCs w:val="16"/>
    </w:rPr>
  </w:style>
  <w:style w:type="paragraph" w:styleId="Paragraphedeliste">
    <w:name w:val="List Paragraph"/>
    <w:basedOn w:val="Normal"/>
    <w:uiPriority w:val="34"/>
    <w:qFormat/>
    <w:rsid w:val="00EF5513"/>
    <w:pPr>
      <w:ind w:left="720"/>
      <w:contextualSpacing/>
    </w:pPr>
  </w:style>
  <w:style w:type="character" w:customStyle="1" w:styleId="desktop-title-subcontent">
    <w:name w:val="desktop-title-subcontent"/>
    <w:basedOn w:val="Policepardfaut"/>
    <w:rsid w:val="00C850C0"/>
  </w:style>
  <w:style w:type="character" w:styleId="Mentionnonrsolue">
    <w:name w:val="Unresolved Mention"/>
    <w:basedOn w:val="Policepardfaut"/>
    <w:uiPriority w:val="99"/>
    <w:semiHidden/>
    <w:unhideWhenUsed/>
    <w:rsid w:val="002C4F48"/>
    <w:rPr>
      <w:color w:val="605E5C"/>
      <w:shd w:val="clear" w:color="auto" w:fill="E1DFDD"/>
    </w:rPr>
  </w:style>
  <w:style w:type="character" w:customStyle="1" w:styleId="Titre2Car">
    <w:name w:val="Titre 2 Car"/>
    <w:basedOn w:val="Policepardfaut"/>
    <w:link w:val="Titre2"/>
    <w:uiPriority w:val="9"/>
    <w:semiHidden/>
    <w:rsid w:val="00B67F38"/>
    <w:rPr>
      <w:rFonts w:asciiTheme="majorHAnsi" w:eastAsiaTheme="majorEastAsia" w:hAnsiTheme="majorHAnsi" w:cstheme="majorBidi"/>
      <w:color w:val="365F91" w:themeColor="accent1" w:themeShade="BF"/>
      <w:sz w:val="26"/>
      <w:szCs w:val="26"/>
    </w:rPr>
  </w:style>
  <w:style w:type="character" w:customStyle="1" w:styleId="Titre4Car">
    <w:name w:val="Titre 4 Car"/>
    <w:basedOn w:val="Policepardfaut"/>
    <w:link w:val="Titre4"/>
    <w:uiPriority w:val="9"/>
    <w:semiHidden/>
    <w:rsid w:val="00B67F38"/>
    <w:rPr>
      <w:rFonts w:asciiTheme="majorHAnsi" w:eastAsiaTheme="majorEastAsia" w:hAnsiTheme="majorHAnsi" w:cstheme="majorBidi"/>
      <w:i/>
      <w:iCs/>
      <w:color w:val="365F91" w:themeColor="accent1" w:themeShade="BF"/>
      <w:sz w:val="24"/>
      <w:szCs w:val="24"/>
    </w:rPr>
  </w:style>
  <w:style w:type="character" w:customStyle="1" w:styleId="Titre5Car">
    <w:name w:val="Titre 5 Car"/>
    <w:basedOn w:val="Policepardfaut"/>
    <w:link w:val="Titre5"/>
    <w:uiPriority w:val="9"/>
    <w:semiHidden/>
    <w:rsid w:val="00B67F38"/>
    <w:rPr>
      <w:rFonts w:asciiTheme="majorHAnsi" w:eastAsiaTheme="majorEastAsia" w:hAnsiTheme="majorHAnsi" w:cstheme="majorBidi"/>
      <w:color w:val="365F91" w:themeColor="accent1" w:themeShade="BF"/>
      <w:sz w:val="24"/>
      <w:szCs w:val="24"/>
    </w:rPr>
  </w:style>
  <w:style w:type="table" w:customStyle="1" w:styleId="TableGrid">
    <w:name w:val="TableGrid"/>
    <w:rsid w:val="00FF4B9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En-ttedetabledesmatires">
    <w:name w:val="TOC Heading"/>
    <w:basedOn w:val="Titre1"/>
    <w:next w:val="Normal"/>
    <w:uiPriority w:val="39"/>
    <w:unhideWhenUsed/>
    <w:qFormat/>
    <w:rsid w:val="007A4191"/>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M1">
    <w:name w:val="toc 1"/>
    <w:basedOn w:val="Normal"/>
    <w:next w:val="Normal"/>
    <w:autoRedefine/>
    <w:uiPriority w:val="39"/>
    <w:unhideWhenUsed/>
    <w:rsid w:val="007A4191"/>
    <w:pPr>
      <w:spacing w:after="100"/>
    </w:pPr>
  </w:style>
  <w:style w:type="paragraph" w:styleId="Rvision">
    <w:name w:val="Revision"/>
    <w:hidden/>
    <w:uiPriority w:val="99"/>
    <w:semiHidden/>
    <w:rsid w:val="00E812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20087">
      <w:bodyDiv w:val="1"/>
      <w:marLeft w:val="0"/>
      <w:marRight w:val="0"/>
      <w:marTop w:val="0"/>
      <w:marBottom w:val="0"/>
      <w:divBdr>
        <w:top w:val="none" w:sz="0" w:space="0" w:color="auto"/>
        <w:left w:val="none" w:sz="0" w:space="0" w:color="auto"/>
        <w:bottom w:val="none" w:sz="0" w:space="0" w:color="auto"/>
        <w:right w:val="none" w:sz="0" w:space="0" w:color="auto"/>
      </w:divBdr>
    </w:div>
    <w:div w:id="1008563646">
      <w:bodyDiv w:val="1"/>
      <w:marLeft w:val="0"/>
      <w:marRight w:val="0"/>
      <w:marTop w:val="0"/>
      <w:marBottom w:val="0"/>
      <w:divBdr>
        <w:top w:val="none" w:sz="0" w:space="0" w:color="auto"/>
        <w:left w:val="none" w:sz="0" w:space="0" w:color="auto"/>
        <w:bottom w:val="none" w:sz="0" w:space="0" w:color="auto"/>
        <w:right w:val="none" w:sz="0" w:space="0" w:color="auto"/>
      </w:divBdr>
    </w:div>
    <w:div w:id="1166285078">
      <w:bodyDiv w:val="1"/>
      <w:marLeft w:val="0"/>
      <w:marRight w:val="0"/>
      <w:marTop w:val="0"/>
      <w:marBottom w:val="0"/>
      <w:divBdr>
        <w:top w:val="none" w:sz="0" w:space="0" w:color="auto"/>
        <w:left w:val="none" w:sz="0" w:space="0" w:color="auto"/>
        <w:bottom w:val="none" w:sz="0" w:space="0" w:color="auto"/>
        <w:right w:val="none" w:sz="0" w:space="0" w:color="auto"/>
      </w:divBdr>
    </w:div>
    <w:div w:id="1274943292">
      <w:bodyDiv w:val="1"/>
      <w:marLeft w:val="0"/>
      <w:marRight w:val="0"/>
      <w:marTop w:val="0"/>
      <w:marBottom w:val="0"/>
      <w:divBdr>
        <w:top w:val="none" w:sz="0" w:space="0" w:color="auto"/>
        <w:left w:val="none" w:sz="0" w:space="0" w:color="auto"/>
        <w:bottom w:val="none" w:sz="0" w:space="0" w:color="auto"/>
        <w:right w:val="none" w:sz="0" w:space="0" w:color="auto"/>
      </w:divBdr>
    </w:div>
    <w:div w:id="1789279066">
      <w:bodyDiv w:val="1"/>
      <w:marLeft w:val="0"/>
      <w:marRight w:val="0"/>
      <w:marTop w:val="0"/>
      <w:marBottom w:val="0"/>
      <w:divBdr>
        <w:top w:val="none" w:sz="0" w:space="0" w:color="auto"/>
        <w:left w:val="none" w:sz="0" w:space="0" w:color="auto"/>
        <w:bottom w:val="none" w:sz="0" w:space="0" w:color="auto"/>
        <w:right w:val="none" w:sz="0" w:space="0" w:color="auto"/>
      </w:divBdr>
      <w:divsChild>
        <w:div w:id="650328061">
          <w:marLeft w:val="0"/>
          <w:marRight w:val="0"/>
          <w:marTop w:val="0"/>
          <w:marBottom w:val="0"/>
          <w:divBdr>
            <w:top w:val="none" w:sz="0" w:space="0" w:color="auto"/>
            <w:left w:val="none" w:sz="0" w:space="0" w:color="auto"/>
            <w:bottom w:val="none" w:sz="0" w:space="0" w:color="auto"/>
            <w:right w:val="none" w:sz="0" w:space="0" w:color="auto"/>
          </w:divBdr>
          <w:divsChild>
            <w:div w:id="389962619">
              <w:marLeft w:val="0"/>
              <w:marRight w:val="0"/>
              <w:marTop w:val="0"/>
              <w:marBottom w:val="0"/>
              <w:divBdr>
                <w:top w:val="none" w:sz="0" w:space="0" w:color="auto"/>
                <w:left w:val="none" w:sz="0" w:space="0" w:color="auto"/>
                <w:bottom w:val="none" w:sz="0" w:space="0" w:color="auto"/>
                <w:right w:val="none" w:sz="0" w:space="0" w:color="auto"/>
              </w:divBdr>
              <w:divsChild>
                <w:div w:id="15917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344B-E5D5-4879-96B6-0EDD81C3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5545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ADIES</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PahudMa</dc:creator>
  <cp:lastModifiedBy>PACHE Laure</cp:lastModifiedBy>
  <cp:revision>8</cp:revision>
  <cp:lastPrinted>2026-03-12T15:59:00Z</cp:lastPrinted>
  <dcterms:created xsi:type="dcterms:W3CDTF">2026-03-31T06:32:00Z</dcterms:created>
  <dcterms:modified xsi:type="dcterms:W3CDTF">2026-05-08T14:23:00Z</dcterms:modified>
</cp:coreProperties>
</file>